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comprehensive experience in Microsoft Dynamics 365 Finance and Operations, specializing in Azure integration services and enterprise data management. Proven technical lead capable of architecting complex solutions and implementing them successfully while ensuring high performance and seamless integrations. Strong communicator with expertise in collaborating with diverse stakeholders to deliver high-quality technical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X++, C#, JavaScript, SQL, T-SQL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Microsoft Technologies:</w:t>
      </w:r>
      <w:r w:rsidRPr="00C3688B">
        <w:rPr>
          <w:rFonts w:ascii="Arial" w:hAnsi="Arial" w:cs="Arial"/>
          <w:color w:val="424242" w:themeColor="text1" w:themeShade="BF"/>
          <w:sz w:val="20"/>
          <w:szCs w:val="20"/>
        </w:rPr>
        <w:t xml:space="preserve"> Dynamics 365 F&amp;O, Azure Logic Apps, Azure Functions, SSRS, DIXF, Data Migration, Power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Service Bus, API Management, DevOps, Git,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Methods &amp; Frameworks:</w:t>
      </w:r>
      <w:r w:rsidRPr="00C3688B">
        <w:rPr>
          <w:rFonts w:ascii="Arial" w:hAnsi="Arial" w:cs="Arial"/>
          <w:color w:val="424242" w:themeColor="text1" w:themeShade="BF"/>
          <w:sz w:val="20"/>
          <w:szCs w:val="20"/>
        </w:rPr>
        <w:t xml:space="preserve"> Agile, Scrum, SDLC, ALM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NoSQL, PostgreSQL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technical architecture for Microsoft Dynamics 365 F&amp;O projects, utilizing </w:t>
      </w:r>
      <w:r w:rsidRPr="00C3688B">
        <w:rPr>
          <w:rFonts w:ascii="Arial" w:hAnsi="Arial" w:cs="Arial"/>
          <w:b/>
          <w:color w:val="424242" w:themeColor="text1" w:themeShade="BF"/>
          <w:sz w:val="20"/>
          <w:szCs w:val="20"/>
        </w:rPr>
        <w:t xml:space="preserv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extensions to enhance client solutions and streamline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intricate integration processes using </w:t>
      </w:r>
      <w:r w:rsidRPr="00C3688B">
        <w:rPr>
          <w:rFonts w:ascii="Arial" w:hAnsi="Arial" w:cs="Arial"/>
          <w:b/>
          <w:color w:val="424242" w:themeColor="text1" w:themeShade="BF"/>
          <w:sz w:val="20"/>
          <w:szCs w:val="20"/>
        </w:rPr>
        <w:t xml:space="preserve">Azure Logic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connecting Dynamics 365 F&amp;O with external systems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migration strategies leveraging </w:t>
      </w:r>
      <w:r w:rsidRPr="00C3688B">
        <w:rPr>
          <w:rFonts w:ascii="Arial" w:hAnsi="Arial" w:cs="Arial"/>
          <w:b/>
          <w:color w:val="424242" w:themeColor="text1" w:themeShade="BF"/>
          <w:sz w:val="20"/>
          <w:szCs w:val="20"/>
        </w:rPr>
        <w:t xml:space="preserve">DIXF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accurate and efficient data transition from legacy systems to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design documents and deployment plans in compliance with best practices, ensuring clarity and efficiency in solution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w:t>
      </w:r>
      <w:r w:rsidRPr="00C3688B">
        <w:rPr>
          <w:rFonts w:ascii="Arial" w:hAnsi="Arial" w:cs="Arial"/>
          <w:b/>
          <w:color w:val="424242" w:themeColor="text1" w:themeShade="BF"/>
          <w:sz w:val="20"/>
          <w:szCs w:val="20"/>
        </w:rPr>
        <w:t xml:space="preserve">development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agile teams, improving code quality and reducing defects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functional architects to ensure seamless end-to-end delivery of solutions, integrating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operational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Azure integration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resulting in a 25% reduction in processing time for critical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expertise and troubleshooting for Azure integration scenarios, resolving complex issues that impacted client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stakeholder meetings to gather requirements, effectively translating business needs into technical solutions with demonstrable ROI.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capacity planning and performance tuning to ensure Azure services met anticipated loads and functional requirements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practices and the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reports and dashboards using </w:t>
      </w:r>
      <w:r w:rsidRPr="00C3688B">
        <w:rPr>
          <w:rFonts w:ascii="Arial" w:hAnsi="Arial" w:cs="Arial"/>
          <w:b/>
          <w:color w:val="424242" w:themeColor="text1" w:themeShade="BF"/>
          <w:sz w:val="20"/>
          <w:szCs w:val="20"/>
        </w:rPr>
        <w:t xml:space="preserve">SSRS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analytics, transforming business intelligence capabilities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integration tests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and validation of RESTful APIs connected to Dynamics 365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integration workflows and system architectures, ensuring transparency and ease of handover for ongoing support.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Dynamics AX projects, implementing customized features and functionalities using </w:t>
      </w:r>
      <w:r w:rsidRPr="00C3688B">
        <w:rPr>
          <w:rFonts w:ascii="Arial" w:hAnsi="Arial" w:cs="Arial"/>
          <w:b/>
          <w:bCs/>
          <w:color w:val="424242" w:themeColor="text1" w:themeShade="BF"/>
          <w:sz w:val="20"/>
        </w:rPr>
        <w:t xml:space="preserv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data migration efforts by developing ETL processes to ensure seamless data transitions within </w:t>
      </w:r>
      <w:r w:rsidRPr="00C3688B">
        <w:rPr>
          <w:rFonts w:ascii="Arial" w:hAnsi="Arial" w:cs="Arial"/>
          <w:b/>
          <w:bCs/>
          <w:color w:val="424242" w:themeColor="text1" w:themeShade="BF"/>
          <w:sz w:val="20"/>
        </w:rPr>
        <w:t xml:space="preserve">Dynamics 365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and provided insights on best practices for integrating Azure services with existing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APIs for enhanced interoperability between Azure services and </w:t>
      </w:r>
      <w:r w:rsidRPr="00C3688B">
        <w:rPr>
          <w:rFonts w:ascii="Arial" w:hAnsi="Arial" w:cs="Arial"/>
          <w:b/>
          <w:bCs/>
          <w:color w:val="424242" w:themeColor="text1" w:themeShade="BF"/>
          <w:sz w:val="20"/>
        </w:rPr>
        <w:t xml:space="preserve">Dynamics F&amp;O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leveraging </w:t>
      </w:r>
      <w:r w:rsidRPr="00C3688B">
        <w:rPr>
          <w:rFonts w:ascii="Arial" w:hAnsi="Arial" w:cs="Arial"/>
          <w:b/>
          <w:bCs/>
          <w:color w:val="424242" w:themeColor="text1" w:themeShade="BF"/>
          <w:sz w:val="20"/>
        </w:rPr>
        <w:t xml:space="preserve">API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optimization efforts that reduced application load times by 15% through efficient use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entities.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define and execute test cases for integrations, ensuring quality deliverables aligned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guidance on enterprise-level data management practices leveraging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Service Bus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identity management solutions to enhance client security and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applications to cloud-based infrastructures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improving scalability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integrate identity solutions into applications built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engagement efforts by understanding business requirements and proposing innovative technology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testing strategies for application updates and migrations, ensuring operational continuity and minimal downtime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and version management, collaborating with team members on multiple projects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