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Front End Developer with extensive experience in creating responsive web applications using cutting-edge technologies. Proven track record of optimizing user experiences and enhancing the performance of web applications. Committed to collaboration and continuous learning in the evolving tech landscape, especially in the exciting web3 and crypto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JavaScript, HTML, CSS, Webflow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Docker,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&amp; Analytics:</w:t>
      </w:r>
      <w:r w:rsidRPr="00C3688B">
        <w:rPr>
          <w:rFonts w:ascii="Arial" w:hAnsi="Arial" w:cs="Arial"/>
          <w:color w:val="424242" w:themeColor="text1" w:themeShade="BF"/>
          <w:sz w:val="20"/>
          <w:szCs w:val="20"/>
        </w:rPr>
        <w:t xml:space="preserve"> Google Analytics, SEO Best Practices, Schema Markup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Crypto &amp; Web3:</w:t>
      </w:r>
      <w:r w:rsidRPr="00C3688B">
        <w:rPr>
          <w:rFonts w:ascii="Arial" w:hAnsi="Arial" w:cs="Arial"/>
          <w:color w:val="424242" w:themeColor="text1" w:themeShade="BF"/>
          <w:sz w:val="20"/>
          <w:szCs w:val="20"/>
        </w:rPr>
        <w:t xml:space="preserve"> Ethereum, Solidity, IPFS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migration of existing web applications to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design responsiveness and performance, while significantly improving user engagement rates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front end solutions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according to best practices, ensuring code efficiency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performance for e-commerce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minimum of 90/100 scores on Google Lighthouse.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user-friendly interfaces, applying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and ensuring customer satisfaction scores increased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real-time data updates, enhancing the interactivity of the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user flows and increase conversion rates by up to 20% as part of marketing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multiple projects, ensuring seamless collaboration and code integrity during Agile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engaging landing pages with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SEO best practices and optimizing for peak load times using advanced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 team of developers in implementing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introduction of load testing protocols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identified bottlenecks and improved app performance under heavy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ongoing knowledge sharing sessions about emerging technologies in </w:t>
      </w:r>
      <w:r w:rsidRPr="00C3688B">
        <w:rPr>
          <w:rFonts w:ascii="Arial" w:hAnsi="Arial" w:cs="Arial"/>
          <w:b/>
          <w:color w:val="424242" w:themeColor="text1" w:themeShade="BF"/>
          <w:sz w:val="20"/>
          <w:szCs w:val="20"/>
        </w:rPr>
        <w:t xml:space="preserve">web3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crypto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an informed and innovative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responsive design initiative for mobile web applications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improvement in mobile traffic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SEO techniques and implemented schema markup for enhanced visibility, leading to a 15% boost in organic search rankings.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to track application health and user engagement, utilizing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interactions for several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product team to create responsive designs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user-centric approach to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paired programming sessions, ensuring adherence to best practices in all coding activities including extensive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features for internal tools using the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while ensuring accessibility and performance standards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of JavaScript applications, improving defect rates by checking for critical bugs early in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comprehensive reporting system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user behavior and provide actionable insights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applications towards modern tech stacks, infusing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server-side rendering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development processes and implemented Agile methodologies for better project management and team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streamlined deployment and increased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settings to develop digital solutions for client needs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components and improving overall UX.</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web services with a focus on RESTful architectures and assisted in database integrations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project documentation was comprehensive and easily accessible to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bugs and enhance system reliability during QA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components for user interfaces which were utilized across multiple client websites, significantly reducing development time by implementing a common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code repositories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and advocating for best practices in consideration of scalability and maintainability.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