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Cloud Security Engineer with over 5 years of expertise in securing AWS environments and Kubernetes clusters. Skilled in architecting security controls, implementing infrastructure-as-code using Terraform, and conducting thorough security assessments. Adept at collaborating with cross-functional teams to embed security within CI/CD pipelines, with a strong understanding of compliance requirements. Passionate about mentoring and advocating for cloud security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Terraform, AWS IAM, AWS GuardDuty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CloudTrail, WAF, Security Hub, CNAPP, Wiz, SIEM, Panther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HIPAA, PCI DSS, SOC 2,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DevSecOps, CI/CD, Container Security, Threat Modeling, Security Assessments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JSON, YAML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solutions for AWS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 control and identity management by defining granular permissions and roles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automate the provisioning of cloud resources, ensuring adherence to industry-standard security practices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security assessments and threat modeling for Kubernetes clusters, identifying vulnerabilities in container security,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 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to restrict access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integrate security best practices into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embedding static code analysis and dependency checking to prevent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cloud security incidents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GuardDuty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root causes and deploying remediation actions to secure resources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expertise in compliance requirements, ensuring that cloud architecture adheres to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appropriate security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cloud security architectures and protocols, advocating for best security practices across the organization, and improving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incident response planning and execution,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Panther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investigate security breaches and analyze logs for threat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deployed CNAPP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Wiz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visibility and security posture management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security controls within Kubernetes deployments, focusing on container execution policies and vulnerability scanning using third-party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secure configurations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WAF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protecting applications against common web exploits and ensuring application availability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audits on cloud infrastructure, generating reports to guide remediation efforts that align with compliance requirements for healthcare and finance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engineering teams on secure coding practices and the software development lifecycle to raise security awareness and reduce vulnerabilities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security compliance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continuously validate and enforce security configurations within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Security 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centralized security management and compliance monitoring, consolidating alerts and findings to enhance incident response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evaluate third-party security tools and assess their applicability in existing workflows, focusing on risk management and threat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pipelines, ensuring that automated tests included security scanning and static analysis for code quality and vulnerability detection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Python scripts for security automation, enhancing operational efficiency in incident response and vulnerability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security architecture review committees, providing insights and recommendations based on evolving threats and industry trends relevant to cloud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internal teams on secure development practices, raising awareness of DevSecOps methodologies and their implementation in daily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microservices architecture, ensuring the application of security principles and best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for logging and monitoring security events,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security metrics and enhance situational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assess the security implications of application designs and deployment strategies within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embedding security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 design and development processes, advocating for secure coding standards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