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Cloud Security Engineer with over 8 years of experience in cloud security engineering, specializing in Google Cloud Platform (GCP), AWS, and Azure. Proven track record of implementing robust security controls, conducting vulnerability management, and automating security processes using Infrastructure as Code (IaC) methodologies. Adept at ensuring compliance with industry security standards and frameworks, with practical experience in securing AI/ML workloads and enhancing overall security posture. Seeking to leverage technical expertise and leadership in a challenging role with Bespin Global.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Security:</w:t>
      </w:r>
      <w:r w:rsidRPr="00C3688B">
        <w:rPr>
          <w:rFonts w:ascii="Arial" w:hAnsi="Arial" w:cs="Arial"/>
          <w:color w:val="424242" w:themeColor="text1" w:themeShade="BF"/>
          <w:sz w:val="20"/>
          <w:szCs w:val="20"/>
        </w:rPr>
        <w:t xml:space="preserve"> GCP, AWS, Azure, Cloud IAM, Security Command Center, Cloud Armor, VPC Service Controls, Cloud KMS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Engineering:</w:t>
      </w:r>
      <w:r w:rsidRPr="00C3688B">
        <w:rPr>
          <w:rFonts w:ascii="Arial" w:hAnsi="Arial" w:cs="Arial"/>
          <w:color w:val="424242" w:themeColor="text1" w:themeShade="BF"/>
          <w:sz w:val="20"/>
          <w:szCs w:val="20"/>
        </w:rPr>
        <w:t xml:space="preserve"> Vulnerability Management, Penetration Testing, SOC Integration, Incident Response, Data Protection, Model Security, Secure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Coding and Automation:</w:t>
      </w:r>
      <w:r w:rsidRPr="00C3688B">
        <w:rPr>
          <w:rFonts w:ascii="Arial" w:hAnsi="Arial" w:cs="Arial"/>
          <w:color w:val="424242" w:themeColor="text1" w:themeShade="BF"/>
          <w:sz w:val="20"/>
          <w:szCs w:val="20"/>
        </w:rPr>
        <w:t xml:space="preserve"> Python, Terraform, Infrastructure as Code (IaC), CI/CD Integration,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Best Practices:</w:t>
      </w:r>
      <w:r w:rsidRPr="00C3688B">
        <w:rPr>
          <w:rFonts w:ascii="Arial" w:hAnsi="Arial" w:cs="Arial"/>
          <w:color w:val="424242" w:themeColor="text1" w:themeShade="BF"/>
          <w:sz w:val="20"/>
          <w:szCs w:val="20"/>
        </w:rPr>
        <w:t xml:space="preserve"> SOC 2, HIPAA, PCI DSS, Security Monitoring, Compliance Frameworks, Security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controls for cloud workloads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Cloud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Security Command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Armor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security resilience against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security monitoring solutions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Chronicle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security events and respond efficiently to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AI/ML workload security through the implementation of data protection measures within </w:t>
      </w:r>
      <w:r w:rsidRPr="00C3688B">
        <w:rPr>
          <w:rFonts w:ascii="Arial" w:hAnsi="Arial" w:cs="Arial"/>
          <w:b/>
          <w:color w:val="424242" w:themeColor="text1" w:themeShade="BF"/>
          <w:sz w:val="20"/>
          <w:szCs w:val="20"/>
        </w:rPr>
        <w:t xml:space="preserve">Vertex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security incident response procedures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overhead and improving response times to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vulnerability assessments and penetration testing using tools like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critical vulnerabilities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security logging and monitoring frameworks, integrating alerts into the existing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to strengthen real-time threat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integrate security best practices into software development life cycles, fostering a security-first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audits, measuring compliance with security standards such as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PCI DSS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prepared detailed documentation for client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configuring and managing </w:t>
      </w:r>
      <w:r w:rsidRPr="00C3688B">
        <w:rPr>
          <w:rFonts w:ascii="Arial" w:hAnsi="Arial" w:cs="Arial"/>
          <w:b/>
          <w:color w:val="424242" w:themeColor="text1" w:themeShade="BF"/>
          <w:sz w:val="20"/>
          <w:szCs w:val="20"/>
        </w:rPr>
        <w:t xml:space="preserve">Cloud KMS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encryption of sensitive data and secure management of cryptographic keys.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API endpoints for cloud services, ensuring minimal security vulnerabilities and robust authentication protocols against attacks.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serverless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enforce security controls on cloud functions, enhancing resilience while reducing latency in response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continuous vulnerability management and remediation, fostering a proactive security posture across cloud environments using tools such as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security documentation and runbooks to streamline security operations and enhance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security training and awareness programs, resulting in improved security hygiene among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comprehensive cloud security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services such as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CloudTrail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GuardDuty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implementation of robust controls across enterprise workloads.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penetration testing and security assessments using tools like </w:t>
      </w:r>
      <w:r w:rsidRPr="00C3688B">
        <w:rPr>
          <w:rFonts w:ascii="Arial" w:hAnsi="Arial" w:cs="Arial"/>
          <w:b/>
          <w:bCs/>
          <w:color w:val="424242" w:themeColor="text1" w:themeShade="BF"/>
          <w:sz w:val="20"/>
        </w:rPr>
        <w:t xml:space="preserve">Nmap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mitigate vulnerabilities across multiple environments, culminating in a 40% improvement in security posture.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cross-platform cloud security management strategies with a focus on </w:t>
      </w:r>
      <w:r w:rsidRPr="00C3688B">
        <w:rPr>
          <w:rFonts w:ascii="Arial" w:hAnsi="Arial" w:cs="Arial"/>
          <w:b/>
          <w:bCs/>
          <w:color w:val="424242" w:themeColor="text1" w:themeShade="BF"/>
          <w:sz w:val="20"/>
        </w:rPr>
        <w:t xml:space="preserve">multi-cloud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operational silos and enhancing overall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w:t>
      </w:r>
      <w:r w:rsidRPr="00C3688B">
        <w:rPr>
          <w:rFonts w:ascii="Arial" w:hAnsi="Arial" w:cs="Arial"/>
          <w:b/>
          <w:bCs/>
          <w:color w:val="424242" w:themeColor="text1" w:themeShade="BF"/>
          <w:sz w:val="20"/>
        </w:rPr>
        <w:t xml:space="preserve">Infrastructure as Code (IaC)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templates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repeatability and consistency in the deployment of security configurations across cloud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security logging mechanisms within existing architecture to ensure all transactions were monitored and assessed against compliance frameworks like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incident response activities, contributing to the remediation of security incidents related to cloud environments with a focus on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and training sessions on cloud security best practices, elevating team capabilities in vulnerability assessment and threat modeling.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compliance newsletters, keeping clients informed about evolving compliance landscapes and potential risks.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access management systems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and access management to bolster security across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secure integrations of third-party applications with cloud infrastructure by implementing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data protection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audit preparation and security compliance assessments under frameworks such as </w:t>
      </w:r>
      <w:r w:rsidRPr="00C3688B">
        <w:rPr>
          <w:rFonts w:ascii="Arial" w:hAnsi="Arial" w:cs="Arial"/>
          <w:b/>
          <w:bCs/>
          <w:color w:val="424242" w:themeColor="text1" w:themeShade="BF"/>
          <w:sz w:val="20"/>
        </w:rPr>
        <w:t xml:space="preserve">PCI DSS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SOC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stringent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client-specific security policies and standards that aligned with industry best practices and regulatory requirements, enhancing overall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practices into the application development lifecycle, fostering a culture of security awareness and risk management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security benchmarks on cloud platforms which led to actionable insights and improved security configurations 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community and industry discussions regarding security innovations, keeping abreast of emerging trends in cloud security technologies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Assessed and deployed container security solutions, including basic security for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minimal exposure to threats.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