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Cloud Architect with over 8 years of experience in designing, deploying, and managing cloud solutions across various platforms. Proven expertise in implementing cloud strategies, optimizing cloud infrastructures, and architecting scalable solutions to support enterprise applications. Demonstrated ability to drive technical innovation and lead cross-functional teams to deliver high-quality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CI/CD:</w:t>
      </w:r>
      <w:r w:rsidRPr="00C3688B">
        <w:rPr>
          <w:rFonts w:ascii="Arial" w:hAnsi="Arial" w:cs="Arial"/>
          <w:color w:val="424242" w:themeColor="text1" w:themeShade="BF"/>
          <w:sz w:val="20"/>
          <w:szCs w:val="20"/>
        </w:rPr>
        <w:t xml:space="preserve"> Terraform,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w:t>
      </w:r>
      <w:r w:rsidRPr="00C3688B">
        <w:rPr>
          <w:rFonts w:ascii="Arial" w:hAnsi="Arial" w:cs="Arial"/>
          <w:color w:val="424242" w:themeColor="text1" w:themeShade="BF"/>
          <w:sz w:val="20"/>
          <w:szCs w:val="20"/>
        </w:rPr>
        <w:t xml:space="preserve">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SAML,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Bitbucket, Nexus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w:t>
      </w:r>
      <w:r w:rsidRPr="00C3688B">
        <w:rPr>
          <w:rFonts w:ascii="Arial" w:hAnsi="Arial" w:cs="Arial"/>
          <w:color w:val="424242" w:themeColor="text1" w:themeShade="BF"/>
          <w:sz w:val="20"/>
          <w:szCs w:val="20"/>
        </w:rPr>
        <w:t xml:space="preserve"> VMware, Hyper-V, KVM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VPC, VPN, Load Balancers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robust cloud architecture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high availability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delivery and infrastructure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solutions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scalability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migration of legacy systems to the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usage by implementing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cost reductions.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security teams to implement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strategies for secure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cloud architecture reviews and performance tuning for existing applications, ensuring adherence to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microservices-oriented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application modularity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server configurations and deployments, enhancing operational agility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secure VPN and VPC solutions to ensure safe access to cloud resources,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cloud governance and operational procedures, facilitating knowledge transfer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backup and disaster recovery solutions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safeguarding against data loss.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solutions with client requirements in the consulting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DevOps practices by introducing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improving release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implementation of application monitoring solutions with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training and onboarding of junior engineers in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knowledge-sharing culture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cloud strategies to meet client-specific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task efficiency and reducing the possibility of human error in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management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provision and maintain cloud resources, following best practices for Infrastructure as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security teams to implement security protocols including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web applications, ensuring compliance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and access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contributing to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cloud-based solutions, troubleshooting issues and performing root cause analysis of application failures.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adopting Agile methodologies, participating in sprint planning and retrospectives to improve team dynamics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in virtualized environments using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flexible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design specifications for cloud applications, ensuring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cloud architecture and processes, improving transparency and knowledge retention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