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Cloud API Developer with a strong background in AWS services and Java programming, recognized for delivering robust API solutions and driving application scalability and performance in cloud environments. Adept in utilizing serverless architecture and XML for seamless data integration and API development, enhancing client operations through innovative cloud-based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Groovy,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AWS API Gateway, AWS S3, AWS CloudFormation, AWS ECS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SOAP, XML, Swagger, API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JUnit,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AWS CloudWatch,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Architecture:</w:t>
      </w:r>
      <w:r w:rsidRPr="00C3688B">
        <w:rPr>
          <w:rFonts w:ascii="Arial" w:hAnsi="Arial" w:cs="Arial"/>
          <w:color w:val="424242" w:themeColor="text1" w:themeShade="BF"/>
          <w:sz w:val="20"/>
          <w:szCs w:val="20"/>
        </w:rPr>
        <w:t xml:space="preserve"> Microservices Architecture, Serverless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24/7 reliability and performance monitoring through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documentation, enhancing developer experience and aligning with best practices for </w:t>
      </w:r>
      <w:r w:rsidRPr="00C3688B">
        <w:rPr>
          <w:rFonts w:ascii="Arial" w:hAnsi="Arial" w:cs="Arial"/>
          <w:b/>
          <w:color w:val="424242" w:themeColor="text1" w:themeShade="BF"/>
          <w:sz w:val="20"/>
          <w:szCs w:val="20"/>
        </w:rPr>
        <w:t xml:space="preserve">API versioning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lifecycle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transition from monolithic to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scaling cloud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handling through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schema transformations and API responses that met high-performance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for cloud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assess client needs and design solutions leveraging </w:t>
      </w:r>
      <w:r w:rsidRPr="00C3688B">
        <w:rPr>
          <w:rFonts w:ascii="Arial" w:hAnsi="Arial" w:cs="Arial"/>
          <w:b/>
          <w:color w:val="424242" w:themeColor="text1" w:themeShade="BF"/>
          <w:sz w:val="20"/>
          <w:szCs w:val="20"/>
        </w:rPr>
        <w:t xml:space="preserve">AWS 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APIs, resulting in a 40% reduction in response times and increased overall application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Gradle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ensuring modular builds and effective dependency management aligned with agile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secure backend services following OWASP guidelines and utilized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identity and access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document solutions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technical needs into actionable tasks for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metrics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data-driven decisions to improve application reliability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team members to enhance infrastructure as code principles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contributed to the establishment of coding standards and best practices for scalable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frameworks like </w:t>
      </w:r>
      <w:r w:rsidRPr="00C3688B">
        <w:rPr>
          <w:rFonts w:ascii="Arial" w:hAnsi="Arial" w:cs="Arial"/>
          <w:b/>
          <w:color w:val="424242" w:themeColor="text1" w:themeShade="BF"/>
          <w:sz w:val="20"/>
          <w:szCs w:val="20"/>
        </w:rPr>
        <w:t xml:space="preserve">Log4j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applications to facilitate debugging and performance tracking in production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maintenance of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operational efficiency and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employing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issue management while following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points using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communication between various services and systems in a cloud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design and optimization, implementing best practices in SQL querying to enhance data access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scripts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into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testing in a cloud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solutions using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optimizing data retrieval times for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understand their needs, translating high-level requirements into technical designs and service-oriented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client applications to </w:t>
      </w:r>
      <w:r w:rsidRPr="00C3688B">
        <w:rPr>
          <w:rFonts w:ascii="Arial" w:hAnsi="Arial" w:cs="Arial"/>
          <w:b/>
          <w:bCs/>
          <w:color w:val="424242" w:themeColor="text1" w:themeShade="BF"/>
          <w:sz w:val="20"/>
        </w:rPr>
        <w:t xml:space="preserve">AWS ECS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data integrity throughout the migration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design and implementation of </w:t>
      </w:r>
      <w:r w:rsidRPr="00C3688B">
        <w:rPr>
          <w:rFonts w:ascii="Arial" w:hAnsi="Arial" w:cs="Arial"/>
          <w:b/>
          <w:bCs/>
          <w:color w:val="424242" w:themeColor="text1" w:themeShade="BF"/>
          <w:sz w:val="20"/>
        </w:rPr>
        <w:t xml:space="preserve">API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capabilities and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application performance monitoring utilizing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system uptime and service level agreements (SLAs).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 team to restructure and optimize existing codebases,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to enhance maintainability and performance of cloud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several serverless application projects, utilizing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scalable services with reduced operational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and authorization features leveraging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to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debugging and troubleshooting for APIs, employing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validation of service responses.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feedback loops with product management to refine requirements based on user experiences and technical feasibilities, ensuring alignment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documentation efforts for </w:t>
      </w:r>
      <w:r w:rsidRPr="00C3688B">
        <w:rPr>
          <w:rFonts w:ascii="Arial" w:hAnsi="Arial" w:cs="Arial"/>
          <w:b/>
          <w:bCs/>
          <w:color w:val="424242" w:themeColor="text1" w:themeShade="BF"/>
          <w:sz w:val="20"/>
        </w:rPr>
        <w:t xml:space="preserve">API user guides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onboarding materials, facilitating easier integration of third-party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