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Software Engineer with over 8 years of experience in designing and implementing robust microservices architectures that enhance digital security and privacy. Proven expertise in developing scalable and secure applications using modern frameworks and technologies. Adept in working collaboratively in team environments to address complex technical challenges and create innovative solutions that directly impact users' online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Java,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Cassandra, MySQL,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and Streaming:</w:t>
      </w:r>
      <w:r w:rsidRPr="00C3688B">
        <w:rPr>
          <w:rFonts w:ascii="Arial" w:hAnsi="Arial" w:cs="Arial"/>
          <w:color w:val="424242" w:themeColor="text1" w:themeShade="BF"/>
          <w:sz w:val="20"/>
          <w:szCs w:val="20"/>
        </w:rPr>
        <w:t xml:space="preserve"> Kafka,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w:t>
      </w:r>
      <w:r w:rsidRPr="00C3688B">
        <w:rPr>
          <w:rFonts w:ascii="Arial" w:hAnsi="Arial" w:cs="Arial"/>
          <w:color w:val="424242" w:themeColor="text1" w:themeShade="BF"/>
          <w:sz w:val="20"/>
          <w:szCs w:val="20"/>
        </w:rPr>
        <w:t xml:space="preserve"> Microservices, Distributed Systems,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 JWT, 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threat protection capabilities, reducing vulnerability exposure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with </w:t>
      </w:r>
      <w:r w:rsidRPr="00C3688B">
        <w:rPr>
          <w:rFonts w:ascii="Arial" w:hAnsi="Arial" w:cs="Arial"/>
          <w:b/>
          <w:color w:val="424242" w:themeColor="text1" w:themeShade="BF"/>
          <w:sz w:val="20"/>
          <w:szCs w:val="20"/>
        </w:rPr>
        <w:t xml:space="preserve">Cassandra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high-volume data processing and retrieval, achieving an optimized query performance increase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secure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interfaced with external systems while ensuring compliance with industry-standard security protocols like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of developers in migrating legacy systems to 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architecture, resulting in a 40% decrease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integration solutions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between services, enhancing the system's responsiveness to security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build and release processes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to foster best practices in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contributing to a 20% improvement in overall code quality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to establish robust testing frameworks including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90% code coverage goal.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and optimizations of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enhance the application’s data handling capabilities, increasing throughput by more than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architecture and technical processes to support team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team's ability to troubleshoot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cycles,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sprint planning to ensure timely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responsive architecture designs that scaled efficiently with increased user demand without sacrificing security or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served as the backbone for customer integrations, ensuring high availability and scalability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database schemas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that improved data retrieval speeds and system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for new features and improve existing functionalities, consistently adhering to security best practices throughout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containerized application deployment and management, realizing significant efficiency gains in our development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and improvements of existing APIs to maintain a high standard of code quality, transition to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mechanisms for enhanced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effort to implement unit and integration tests using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test coverage and reliability of the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inter-service communication, enabling real-time processing and event-driven architecture for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cloud-based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enhance user authentication and data protection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various tools in the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 including Spring Framework for building scalable backend services tailored for user management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revolving around data management using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traditional database systems, ensuring best practices were followed in every project.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