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Engineer specializing in building cutting-edge B2B financial technology solutions. Proven ability to lead projects in a fast-paced environment, leveraging modern development tools and practices to enhance software performance, reliability, and scalability while maintaining a test-driven approach to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GCP,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Sentry, CI/CD,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Notion, Swagger,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synchronization engine that improved transaction processing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multiple third-party financial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interchange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which led to a 25% increase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automated deployments, achieving an average of 10 deployments per day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observability and performance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monitoring solutions for critical endpoints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established a strong test-driven development culture in the team, enhancing collaboration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Conceptualized and 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existing API architecture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to decrease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development, focusing on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training sessions to promote awareness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 within the engineering team, leading to better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to refine feature requests, resulting in a 40% decrease in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 documentation was created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team alignment and track project updates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projects from specifications to deployment, emphasizing a clear ownership mentality.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data flow processes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functionalities, enhancing data connectivity and query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quality-first approach in project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of RESTful APIs to facilitate communication between frontend and backend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for requirement gathering to deliver tailored IT solutions while ensuring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utilities to facilitate faster application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that applications were responsive and user-friendly through testing and optimization for various browsers and devices,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migration of legacy systems to modern cloud-based architectures, enhancing scalability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authentication systems integrated with multiple organizations' apps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automation of internal processes using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streamlined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routine maintenance of applications and collaborated with senior developers to enhance existing codebases to meet the evolving needs of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debugging of existing applications, enhancing performance through detailed analysis and problem-solving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user experiences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code quality and mentor junior developers in best practices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documentation of projects and architectural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informational consistency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initiatives aimed towards agile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issues and project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