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Backend Software Engineer with over 7 years of experience in designing and implementing scalable backend services. Proven expertise in Python development using Flask and Django, with a strong focus on optimizing database performance in healthcare web applications. Skilled in Agile methodologies, team collaboration, and ensuring robust security practices. Committed to driving continuous improvement and delivering high-quality technical solutions to meet complex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Flask, Django,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REST APIs, GraphQL,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 RESTful APIs,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transactions, increasing data access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engineers to ensure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JavaScript, leading to a unified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schemas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latency for data-heavy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deployment, improving scalability and streamlining our CI/CD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automated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offering constructive feedback on code quality and best practices, fostering a culture of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load testing and performance monitoring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backend performance by identifying and resolving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outlining API specifications and deployment procedures, enhancing team onboarding and external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management, fostering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DevOps to streamline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and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team’s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integrating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enhancing system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a healthcare application, ensuring compliance with industry standards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debugged production issues reported by clients, reducing issue resolution time through systematic monitoring and troubleshooting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multi-tenant healthcare applications as a backend engineer,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deployment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development of RESTful services and optimized database interactions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query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database load times by up to 30%, thereby enhancing user experience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supported agile methodologies, ensuring feature completeness while adhering to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API development documentation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smoother client integrations and reduce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knowledge-sharing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improving team expertise in modern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planning meetings to improve workflows and address bottlenecks, ensuring continuous process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contributing to identity management systems in the cybersecurity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SQL queries in relational databases to ensure efficient data handling and retrieval,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frontend/graphql integrations, improving full-stack performance overall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control, ensuring smooth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integration/delivery pipelines, enabling rapid development cycles while maintaining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optimization for legacy systems through refactoring processes, ensuring compatibility with modern software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updates, presenting insights on optimization techniques and technological advances to enhance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code standards, improving onboarding processes and creating a shared resource for best practices in backend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