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with a strong focus on building scalable, performant applications using modern tech stacks. Proficient in Rust, S3, and cloud technologies, with a robust history of enhancing systems for consumer-driven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AWS EC2,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Next.js,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Postman, Swagger,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processing times for high-volume transactions in restaurant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compute resources, enhancing application reliability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to streamline payment processing and order management, improving customer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data retrieval times and enhance system performance on high-traffic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iterate on feedback and drive feature enhancements, contributing to a 5x revenue growth over three years.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testing and optimization of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decrease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and testing, ensuring seamless integration with frontend teams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overall release cycles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designing features for restaurant owners focusing on customer engagement and operational efficiency, driving retention rates up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to track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health and reliability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coding standards and best practices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best practices in backend development,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to prioritize and deliver high-impact features and fixes, enhancing software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development for a wide range of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scalability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simplified environment setup and improved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introducing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increase in response times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 to deliver features on time, incorporating client feedback into rapid iterative improvement cycles and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user-facing elements with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improving feature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root cause analysis for production issues and implemented solutions, resulting in a 50% reduction in severity level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high-quality standards in application builds.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enhancing user authentication processes in security-focused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secure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 with third-party identity verification services, ensuring compliance and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planning sessions focused on robust design and scalability for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validate product functionality against business requirements, ensuring adherence to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system activity and identify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application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knowledge base was current and easily accessible for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engineers in coding standards and testing practices, contributing to an increase in team competency and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track project progress and deliver updates in regular sprint meetings, fostering transparency and accountability.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