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a focus on building innovative, data-driven solutions for healthcare applications. Proven expertise in leveraging advanced technologies and frameworks to create high-impact software that enhances medical device sales processes through intelligent insights and AI-driven analytics.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Android Studio,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system, enhancing performance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manipulation,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data-driven applications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 in healthcare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processes and reduced roll-out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machine learning models that provided predictive analytics for medical device sales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best practices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code quality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communication between development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architecture, reducing system downtime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data storage solutions to manage high-volume transactions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authorization mechanisms in the backend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rate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actively contributing to sprint planning, daily stand-ups, and retrospectives to drive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on system architecture design choices to ensure compliance with regulatory requirements in the healthcare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collaborative environment and enhancing team skills on backend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with external healthcare APIs to automate patient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consumed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exchange in cloud-based environments, thus optimizing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 traceability and aiding in system-wide debugging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data retrieval speeds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create seamless user experiences while ensuring backend processes supported user-initiated actions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cloud-natives deployments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load balancing and auto-scaling to support fluctuating workloads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agile development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within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velocity over multiple sprints.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around data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for identity management 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high-quality software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internal tools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software builds and deployments, which led to increased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sessions to address technical debt and improve code maintainability,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 stack evaluations and technology upgrades,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querying capabilities that improved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