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Backend Engineer with over 8 years of experience in building scalable and efficient backend services across various sectors, including healthcare technology. Skilled in Python, FastAPI, and cloud technologies, with a strong passion for automation and AI solutions. Proven ability to lead technical projects, optimize infrastructure, and collaborate cross-functionally to deliver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OAuth2.0, 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gRPC,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flow and processing for client applications in the healthcare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and reliable deployment of applications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orchestrating containerized applications to ensure high availability and resilience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provisioning, automating the setup of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mentorship sessions,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maintaining high code quality standards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for new features, translating business needs into robust software solutions for complex healthcare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optimizations, improving application performance benchmarks by 30% through the use of appropriate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that integrated securely with third-party services, ensuring high levels of data integrity and compliance with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testing coverage and reducing bug resolution time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exchange and compliance with HIPAA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analyzing and refining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application load times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a security-first culture in software design, particularly in regulated environments, to protect sensitive healthcare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sprints,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team collaboration and project tracking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emerging technologies, integrating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-driven solutions to improve operational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user experience and meeting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reliable data storage solutions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infrastructure, enhancing system performance and scalability targets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containerized applications for microservices architecture, fostering compatibility and ease of deployment within various organizational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integration workflow and reducing integration-related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documentation efforts to maintain clear and concise project specifications and operational manuals for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audits to enforce compliance with coding standards and best practices, resulting in improved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during development phases to gather feedback and iterate on solutions, ensuring alignment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augmenting user-facing applications and ensuring seamless integrations with various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provisioning of cloud resources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scalability of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data migrations and transformations using SQL queries, managing large volumes of data for diverse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sessions, promoting knowledge sharing among junior developers and contributing to a positive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version control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tracking of changes and collaboration efficiency on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cross-functional teams to identify and eliminate bottlenecks in existing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tuning of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in-memory data storage solutions in high-traffic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gathering requirements from users to refine application functionality and ensure users' needs were met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