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Backend Engineer with over 8 years of experience in designing, developing, and maintaining API-driven applications, specializing in data management and blockchain technologies. Proven track record in optimizing data accessibility and delivering insights through complex queries and visualizations. Passionate about utilizing advanced technologies to drive performance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Express.js, Node.js, React,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BigTable,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No-Code Tools:</w:t>
      </w:r>
      <w:r w:rsidRPr="00C3688B">
        <w:rPr>
          <w:rFonts w:ascii="Arial" w:hAnsi="Arial" w:cs="Arial"/>
          <w:color w:val="424242" w:themeColor="text1" w:themeShade="BF"/>
          <w:sz w:val="20"/>
          <w:szCs w:val="20"/>
        </w:rPr>
        <w:t xml:space="preserve"> Retool, Zapier, Airtable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Ethereum, Smart Contracts, Cryptocurrency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w:t>
      </w:r>
      <w:r w:rsidRPr="00C3688B">
        <w:rPr>
          <w:rFonts w:ascii="Arial" w:hAnsi="Arial" w:cs="Arial"/>
          <w:color w:val="424242" w:themeColor="text1" w:themeShade="BF"/>
          <w:sz w:val="20"/>
          <w:szCs w:val="20"/>
        </w:rPr>
        <w:t xml:space="preserve"> Tableau, Power BI, Grafana, Looker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OpenAPI Spec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robust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extracting and managing </w:t>
      </w:r>
      <w:r w:rsidRPr="00C3688B">
        <w:rPr>
          <w:rFonts w:ascii="Arial" w:hAnsi="Arial" w:cs="Arial"/>
          <w:b/>
          <w:color w:val="424242" w:themeColor="text1" w:themeShade="BF"/>
          <w:sz w:val="20"/>
          <w:szCs w:val="20"/>
        </w:rPr>
        <w:t xml:space="preserve">crypto asset data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asset operations team's capability to analyze asset positions and risk exposure.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data storage solutions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accurate and normalized data across diverse platforms, significantly reducing data redundancy.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resulting in the creation of dashboards using </w:t>
      </w:r>
      <w:r w:rsidRPr="00C3688B">
        <w:rPr>
          <w:rFonts w:ascii="Arial" w:hAnsi="Arial" w:cs="Arial"/>
          <w:b/>
          <w:color w:val="424242" w:themeColor="text1" w:themeShade="BF"/>
          <w:sz w:val="20"/>
          <w:szCs w:val="20"/>
        </w:rPr>
        <w:t xml:space="preserve">Retool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provided insights into </w:t>
      </w:r>
      <w:r w:rsidRPr="00C3688B">
        <w:rPr>
          <w:rFonts w:ascii="Arial" w:hAnsi="Arial" w:cs="Arial"/>
          <w:b/>
          <w:color w:val="424242" w:themeColor="text1" w:themeShade="BF"/>
          <w:sz w:val="20"/>
          <w:szCs w:val="20"/>
        </w:rPr>
        <w:t xml:space="preserve">smart contract vesting schedules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counterparty exposures.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support real-time reporting, optimizing response time by 30% through efficient indexing and query planning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practices, automating deployments to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deployment efficiency and consistency across development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 processing pipelines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reliability and performance for data extraction from various blockchain 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 normalization processes, implementing strategies that increased data consistency and accuracy across the reporting systems, which improved stakeholder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and facilitating smoother integration of new features into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API design and data management, ensuring the team's adherence to industry standards and improved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 continuous improvement initiatives by performing code reviews and suggesting optimizations based on performance monitoring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Ethereum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smart contracts within reporting systems to enhance data transparency and trust in blockchain transactions, facilitating better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processing and archiving, streamlining data flow and accessibility for analytical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modular API architecture that supports future scalability and allows for the integration of emerging technologies including </w:t>
      </w:r>
      <w:r w:rsidRPr="00C3688B">
        <w:rPr>
          <w:rFonts w:ascii="Arial" w:hAnsi="Arial" w:cs="Arial"/>
          <w:b/>
          <w:color w:val="424242" w:themeColor="text1" w:themeShade="BF"/>
          <w:sz w:val="20"/>
          <w:szCs w:val="20"/>
        </w:rPr>
        <w:t xml:space="preserve">decentralized finance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clear API documentation and compliance formats, ensuring alignment with data protection regulations and easy integration access for other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optimized custom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financial applications, significantly improving data interfacing and real-time insights into portfolio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 storage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implemented optimization strategies for </w:t>
      </w:r>
      <w:r w:rsidRPr="00C3688B">
        <w:rPr>
          <w:rFonts w:ascii="Arial" w:hAnsi="Arial" w:cs="Arial"/>
          <w:b/>
          <w:bCs/>
          <w:color w:val="424242" w:themeColor="text1" w:themeShade="BF"/>
          <w:sz w:val="20"/>
        </w:rPr>
        <w:t xml:space="preserve">NoSQL databases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retrieval for complex queries.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and refine requirements for custom software solutions in alignment with their business needs, ensuring successful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of web applications that processed large datasets efficiently, employing asynchronous programming for enhanced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SQL-based reporting tools for financial analyses, providing accurate data forecasts in collaboration with financial analysts.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legacy code and improved existing applications by integrating advanced features and resolving bugs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methodology, contributing to sprint planning and retrospectives while ensuring timely delivery of project milestones with cross-functional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productivity and data accessibility across departments.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user interfaces for system dashboards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and operational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and integration testing on financial software, identifying bugs and discrepancies in software functionalities to ensure high-quality delivery for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documentations for developed APIs and data management protocols to ensure compliance with internal standards and ease of use for future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legacy applications to modern frameworks, ensuring minimal downtime and maintaining user experience continuity.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projects involving </w:t>
      </w:r>
      <w:r w:rsidRPr="00C3688B">
        <w:rPr>
          <w:rFonts w:ascii="Arial" w:hAnsi="Arial" w:cs="Arial"/>
          <w:b/>
          <w:bCs/>
          <w:color w:val="424242" w:themeColor="text1" w:themeShade="BF"/>
          <w:sz w:val="20"/>
        </w:rPr>
        <w:t xml:space="preserve">cloud technology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specifically enhancing deployment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