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Engineer with extensive experience in cloud-based mobile application development, focusing on AWS services to enhance manufacturing uptime through condition monitoring solutions. Proven ability in designing robust architectures, developing efficient APIs, and collaborating with cross-functional teams to ensure high-quality outcomes. Passionate about utilizing technology to drive innovation and operational excellence in predictive maintenance.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AppSync, AWS CloudWatch, AWS Lambda, AWS API Gateway, AWS S3, AWS RDS Aurora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DynamoDB, PostgreSQL, MongoDB, Timestream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Bash,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 APIs, AWS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 (IAC), Terraform,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 2.0,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Version Control (Git)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reduce costs, resulting in a 30% reduction in operational overhead for a cloud-based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AppSync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retrieval, significantly improving the application's performance and reducing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mobile developers to document and manage API endpoints, ensuring a smooth integration process that led to a 50% decrease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proactively, setting up alerting mechanisms that improved incident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complex SQL queries and stored procedures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 data access and processing, which contributed to improved user experience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setup time for new environments to under 15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workshops focused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(Lambda, DynamoDB, S3), fostering a culture of continuous learning and improvement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supporting offline-first mobile applications, using a combination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local storages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accessibility even without network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SDK for JavaScript v3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development workflow, enabling more dynamic interactions within the application framework, leading to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set coding standards for the backend team, emphasizing the use of best practices for security, specifically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vulnerabilities, resulting in a more secure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enhance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cycle times by implementing automated testing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design of a microservices architecture that allows for independent scaling of application components, leading to an overall increase in system resilience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real-time insights into system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developing efficient backend systems using modern technologies and frameworks, fostering an environment of growth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IT consulting projects,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cohesive user experiences across multiple applications, ensuring backend services met frontend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query strategies that improved overall application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rapid deployment of application updates and ensure code quality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application assets securely, achieving a 99.9% uptime and better performance during peak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project planning and execution, ensuring alignment with stakeholder goals and timely delivery of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backend services, leading to a reduction in latency and increased service throughput under heavy load conditions.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authentication, integrating best practices in security protocols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various projects, enhancing communication between software engineers and project managers to achieve key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and upgrading legacy systems, ensuring they met modern security standards while developing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developer productivity by achieving thorough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kept up-to-date with industry trends, proactively suggesting tools and frameworks that could improve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project-specific research and development initiatives, contributing to innovative solutions that addressed client-specific challenges, particularly in IT security and data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