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designing and implementing scalable backend systems for production environments. Specialized in using Node.js, Python, and distributed architectures, with a proven track record in deploying containerized applications on GCP. Strong advocate for clean code practices and experienced in modern DevOps workflows with Docker and Kubernetes.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Express.js,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Distributed Systems, Scalable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resilient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API response time while ensuring adherence to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service uptime and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 projects, ensuring high performance and security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architecture design for event-driven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communication capabilities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monitoring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tracking across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modernizing legacy backend systems into cloud-native applications, improving scalability and facilitating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data-intensive backend solutions, contributing to the overall system’s efficiency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consumed microservices-based APIs with documentation generated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onboarding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ensuring timely delivery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coding standards and best practices, promoting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 solutions tailored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unit testing and integration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agile development of multiple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seamless interactions between client apps and server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leading to easy deployment and scaling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existing services to a microservices architecture, enhancing system resilience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 in applications,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of backend systems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architecture design for scalable systems solutions that improve efficiency and reduce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extensive APIs with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changes were trackable and manageable.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client projects in financial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team-based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successful debugging and optimization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performance and reduced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through regular tech talks focusing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backend technologies, fostering a culture of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3rd party services using APIs, improving application scalability and adaptability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engagement by providing backend development services ensuring adherence to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building data pipelines and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analytics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data storage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