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Backend Engineer with extensive experience in delivering high-quality software solutions in the technology sector. Proven expertise in designing, developing, and deploying backend systems leveraging modern frameworks and cloud infrastructure to enhance user experience. Committed to driving innovation and sustainability in energy solutions, aligning perfectly with the mission of leveraging technology for a greener future.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GraphQL, Celery,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Kubernetes, Jenkins,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Monitoring:</w:t>
      </w:r>
      <w:r w:rsidRPr="00C3688B">
        <w:rPr>
          <w:rFonts w:ascii="Arial" w:hAnsi="Arial" w:cs="Arial"/>
          <w:color w:val="424242" w:themeColor="text1" w:themeShade="BF"/>
          <w:sz w:val="20"/>
          <w:szCs w:val="20"/>
        </w:rPr>
        <w:t xml:space="preserve"> Prometheus, Grafana,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OAuth2.0,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microservices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response times for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GraphQL APIs to facilitate dynamic querying of resources, improving front-end performance and user experience by 40% through optimized data loading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integrate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task handling, which increased throughput and efficiency for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reducing operational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database schemas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performance tuning techniques that reduced query times by 50% and improved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practices including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authenticate and authorize users, enhancing security measures for sensitive user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streamlining the development workflow and ensuring consistent environments across stages of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the time for code releases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(sprint planning, retrospectives) as both a contributor and facilitator, promoting effective communication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optimized application performance using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issue resolution and a 30% increase in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features that harness real-time data and analytics, iterating on feedback to enhance customer interaction through innovative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design and technical documentation for new system implementations, ensuring seamless onboarding for future engineers and maintaining knowledge transfer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 workshops and mentoring programs, fostering a culture of learning and collaboration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security audits and code reviews, which increased code reliability and security compliance across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high-availability services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load balancing and fault tolerance for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existing software, resulting in increased integration capabilities and reduced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implementing indexing strategies to improve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technical requirements and design backend solutions tailored to specific needs, effectively increasing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 internal project managing tool that streamlined project tracking and reporting,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frontend for better UI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delivery and reducing bugs in production environments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DevOps teams to implement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improving deployment efficiency across large application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evaluation and implementation of new frameworks and tools which improved developer productivity and enhanced the tech stack.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security and scalability of the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reliability and the overall quality of software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cross-discipline teams to design and implement test automation frameworks that reduced manual testing efforts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architecting scalable cloud solutions in an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focusing on optimizing costs and improving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with a focus on timely delivery of a new authentication service framework, contributing to user growth by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requirements and design while contributing to architectural reviews, ensuring adherence to industry standards and company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hands-on workshops to enhance personal and team development skills in areas such as </w:t>
      </w:r>
      <w:r w:rsidRPr="00C3688B">
        <w:rPr>
          <w:rFonts w:ascii="Arial" w:hAnsi="Arial" w:cs="Arial"/>
          <w:b/>
          <w:bCs/>
          <w:color w:val="424242" w:themeColor="text1" w:themeShade="BF"/>
          <w:sz w:val="20"/>
        </w:rPr>
        <w:t xml:space="preserve">DevOps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Software Development Lifecycles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junior developers, enhancing productivity within the team and ensuring adherence to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