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developing complex backend systems using TypeScript, Node.js, and various APIs. Proven track record of implementing scalable and high-performance applications while ensuring quality and maintaining best coding practices. Adept in collaborating in Agile environments and passionate about delivering innovative solutions that truly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Express.js,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Bash,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RESTful APIs for enhanced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backend services for e-commerce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and managing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GraphQL APIs to streamline data fetching and enhance client-side performance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microservices, ensuring consistent environments from development to production. Collaborated with DevOps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created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improving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functionalities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Agile ceremonies, ensuring that commitment to quality and delivery timelines were met consistently while fostering collaborative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30% without increasing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for REST APIs to mitigate vulnerabilities,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logging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development, thus fostering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the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research initiative focusing on API first designs, resulting in a standardized approach that improved team cohesion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processing of over 100K requests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RESTful APIs for multiple clients, ensuring all services adhered to industry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teams to enhance productivity and deliver projects on time with frequent cross-team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data retrieval times and improving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processes, achieving 85% test coverage for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for transactional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cloud platforms,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availability and scalability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performance monitoring and application enhancements that led to a 25% boost in backend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development teams in the implementation of secure and efficient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 across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team-focused environment to design and execute REST APIs, ensuring timely delivery of functional features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application enhancement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for new features and optimize existing functionalities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agile development practices, contributing to team retrospectives and planning sessions to foster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 efforts from legacy systems to more modern service-oriented architectures, ensuring minimal disruption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debugging tools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database maintenance tasks and error logging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refine testing strategies, ensuring comprehensive test plans are in place to validate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