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Backend Engineer with over 8 years of experience in developing secure, high-performance software solutions. Proven track record of designing and optimizing backend services in cloud environments, leveraging modern frameworks and technologies in legal tech and enterprise software applications. Strong focus on collaboration, problem-solving, and implementing best practices in a remote-first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SQL, Python,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Node.js,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w:t>
      </w:r>
      <w:r w:rsidRPr="00C3688B">
        <w:rPr>
          <w:rFonts w:ascii="Arial" w:hAnsi="Arial" w:cs="Arial"/>
          <w:color w:val="424242" w:themeColor="text1" w:themeShade="BF"/>
          <w:sz w:val="20"/>
          <w:szCs w:val="20"/>
        </w:rPr>
        <w:t xml:space="preserve"> AWS, Lambda, RDS, ECS,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Security:</w:t>
      </w:r>
      <w:r w:rsidRPr="00C3688B">
        <w:rPr>
          <w:rFonts w:ascii="Arial" w:hAnsi="Arial" w:cs="Arial"/>
          <w:color w:val="424242" w:themeColor="text1" w:themeShade="BF"/>
          <w:sz w:val="20"/>
          <w:szCs w:val="20"/>
        </w:rPr>
        <w:t xml:space="preserve"> RESTful APIs, OAuth,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Git, JIRA, Helm, Kafka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backend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30% through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data retrieval mechanisms in a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integrate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 backend services, achieving seamless API interactions that increased user satisfaction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robust performance and data integrity for structured and unstructured </w:t>
      </w:r>
      <w:r w:rsidRPr="00C3688B">
        <w:rPr>
          <w:rFonts w:ascii="Arial" w:hAnsi="Arial" w:cs="Arial"/>
          <w:b/>
          <w:color w:val="424242" w:themeColor="text1" w:themeShade="BF"/>
          <w:sz w:val="20"/>
          <w:szCs w:val="20"/>
        </w:rPr>
        <w:t xml:space="preserve">JSON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types, reducing query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secure system integrations across multiple applications hosted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flow security and application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development and deployment, significantly decreasing deployment times by 40% through automated CI/CD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performance monitoring and security compliance in handling sensitive data, adhering to legal industry standards and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AI/ML features into backend services, leveraging frameworks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DevOps initiative within the team, focusing on containerization workflows,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staging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for junior developers, fostering a culture of quality code and continuous improvement in backend development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refining team processes, improving sprint delivery predictability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collaboration and code integrity across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mechanisms to optimize data retrieval, resulting in improved application response times and overall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logging and monitoring solutions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issue detection and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testing frameworks in collaboration with QA teams to ensure high coverage and reliability of backend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 cycle, contributing to design and implementation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for enterprise-level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and query execution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data indexing and optimization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efficient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various frontend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application enhancements and bug fixes, ensuring adherence to quality standards while navigating complicated integration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ECS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service deployment, leading to increased scalability and reduced operational costs through optimized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and collaborated closely with product owners, ensuring alignment on deliverables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code integration practices and automated testing using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software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protocols for user authentication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access and data protection.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services and APIs, streamlining user authentication processes for client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systems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availability and performance efficiency for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 migration projects by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transform and import data into new systems efficiently while maintaining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optimizing existing services by analyzing application performance metrics and addressing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architecture designs and technical specifications, facilitating better understanding and knowledge transfer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tools to track application performance and early detection of issues, enhancing service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sprints and worked within teams to prioritize backlog items and deliver high-quality results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on various DevOps initiatives to streamline build and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