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in designing and optimizing scalable backend services for high-performance applications. Proven expertise in PHP (Laravel), Docker, and continuous integration, with a solid foundation in server-side logic and architectures. Exceptional problem-solving abilities paired with strong communication skills, ready to contribute to innovative gaming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Vue.js, Bootstrap,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Test-Driven Development,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JIRA, Postman, PHPUnit,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Travis CI, CircleCI,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 Techniques, Load Balancing, Database Indexing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optimization of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by 30% for high-traffic gaming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ensuring secure data transactions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facilitating smooth integration across gaming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Agile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effective project delivery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driving best practices in code quality,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testing,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query performance through advanced indexing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gaming features, consistently improving user experience through data-driven insights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advanced PHP practices while fostering a culture of knowledge sharing and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tested, and deployed microservices in a containerized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and OAuth protocols, ensuring compliance with industry standards and protecting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configurations and applied caching strategies, resulting in a 40% increase in application load times and reducing server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backend systems to streamline onboarding processes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meetings, effectively communicating technical concepts to stakeholders and aligning modifications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 ensuring high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clean, maintainable code and adherence to MVC architecture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improving task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and services improving operational efficiency across different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and ensuring code compatibility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paired programming sessions, promoting best practices in coding and fostering a culture of peer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modular functionality that increased development speed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response activities, analyzing and troubleshooting defects in production environments, reducing resolution times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in a junior role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responsive design and cross-browser compatibility 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 branches and effectively coordinating development efforts with senior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performed debugging on various codebases ensuring optimal functionality and adherence to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project documentation and participated in design discussions to align frontend and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QA team to ensure thorough testing of features before deployment, maintaining a high standard of code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