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and detail-oriented Senior Backend Developer with over 8 years of expertise in building scalable web applications and crafting API endpoints. Proven ability to leverage programming languages and technologies such as Ruby on Rails, Java, and Python to enhance system performance and user experience. Committed to best practices in software development and team collaboration, with a strong focus on fintech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Ruby,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Django, Spring Boot,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Redis,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CircleCI, AWS RDS, AWS Elastic Beanstalk,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API Development,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Azure,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TDD,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PCI Compliance, Cybersecurity Best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managed complex database schemas and relationships ensuring data integrity and optimized performance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RESTful APIs, enabling seamless integration with mobile applications and third-party services while ensuring security compliance with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that reduced time to production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ensuring adherence to engineering best practices and enabling performance improvements across the codebase with a focus on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application development and design practices, enhancing team capabilities in agile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frontend developers and QA engineers, to define project goals and establish timelines, ensuring smooth product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best practices for event-driven architectures to improve application responsiveness and reduce server load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Empowered team members to apply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leading sprint planning sessions and retrospectives, and optimizing workflow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security audits and implemented measures for </w:t>
      </w:r>
      <w:r w:rsidRPr="00C3688B">
        <w:rPr>
          <w:rFonts w:ascii="Arial" w:hAnsi="Arial" w:cs="Arial"/>
          <w:b/>
          <w:color w:val="424242" w:themeColor="text1" w:themeShade="BF"/>
          <w:sz w:val="20"/>
          <w:szCs w:val="20"/>
        </w:rPr>
        <w:t xml:space="preserve">PCI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application’s security framework against potential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on application components utilizing monitoring tools to proactively identify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modern development practices and tools, accelerating feature development through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comprehensive testing frameworks leveraging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increasing code coverage to 85% and reducing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of new technologies and introducing innovative solutions that align with business needs in the fintech space.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multi-tier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adoption of microservices architecture that improved system scalability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backend services to support fintech solutions, leveraging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reliability and elasticity in payment processing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management to develop user authorization features that enhanced the security of user data across multiple systems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and streamlining query responses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communication between frontend and backend systems, supporting a high volume of transactions per minute.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development processes through CI/CD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containerization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mentorship to junior developers, fostering a team culture focused on best coding practices and code review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caching strategies, enhancing performance of data retrieval operations by over 40%.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endpoints and backend services for dynamic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code and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design a unified payment processing system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enabling support for diverse payment methods.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consultations and requirement gathering sessions, translating business needs into technical deliverables with a clear project scope.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asynchronous programming capabilities in backend services, optimizing responsiveness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optimizations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data handling capabilities and improving query execution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integration testing and troubleshooting of backend systems in coordination with frontend teams, ensuring end-to-end service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Adapted best practice coding standards in development processes, leading to a significant reduction in bugs and improved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detailed documentation of system architecture and designs to support ongoing development and ensure knowledge transfer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