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experienced Backend Developer with over 8 years in the IT consulting industry, specializing in Python and backend services. Proven track record of developing scalable applications and designing highly efficient server-side logic, databases, and APIs. Adept at collaborating with cross-functional teams and ensuring high performance of applications. Committed to delivering innovative solutions that align with the latest technology trends while nurturing a positive working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Node.js, React, AngularJS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RESTful APIs, GraphQL,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Redis, ElasticSearch, OAuth2,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performance, resulting in a 30% reduction in server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between backend services and front-end applications, enhancing user experience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scalable data storage solutions, leading to improved data retrieval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reliability and efficacy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manage multiple collaborative projects, maintaining a streamlined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CI/CD pipeline to automate deployment processes, enhancing efficiency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ensuring a cohesive application structure that improved user interface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Web Services (AWS)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applications, leveraging cloud technologies for better scalability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code quality and performance through regular code reviews and refactorings, adhering to best practices and maintaining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including daily stand-ups and sprint reviews, to foster a collaborative and productive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 to improve application performance, significantly decreasing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 and data protection, securing sensitive user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search functionality within applications, resulting in a 40% increase in search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facilitating improved deployment and scaling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serve high-traffic client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transitioning legacy systems to modern architectures,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database solution to enhance data integrity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APIs with thorough documentation, enabling easier integration for third-party services and improving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performance tuning, optimizing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reduction in data access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build processes and reducing build failures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project requirements, leading to a reduction in review cycles and more efficient development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between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training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modular code structures, improving overall code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optimization projects, improving load times by 15% through performance auditing and targeted performance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with the overall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created user guides to facilitate better understanding for future developers and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 meetings to bridge the gap between technical and non-technical team members, ensuring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99.9% uptime through proactive monitoring and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sprint planning and retrospective meetings, fostering a culture of continuous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cloud-based solutions to leverage staging environments for testing, ensuring seamless transitions from development to production.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