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designing, developing, and maintaining scalable backend systems. Proficient in API development, database management, and cloud solutions, dedicated to ensuring reliable and secure user interactions. Passionate about building applications that transform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Flutter,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Integration:</w:t>
      </w:r>
      <w:r w:rsidRPr="00C3688B">
        <w:rPr>
          <w:rFonts w:ascii="Arial" w:hAnsi="Arial" w:cs="Arial"/>
          <w:color w:val="424242" w:themeColor="text1" w:themeShade="BF"/>
          <w:sz w:val="20"/>
          <w:szCs w:val="20"/>
        </w:rPr>
        <w:t xml:space="preserve"> Stripe, Apple Pay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RESTful APIs,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Real-time Protocols:</w:t>
      </w:r>
      <w:r w:rsidRPr="00C3688B">
        <w:rPr>
          <w:rFonts w:ascii="Arial" w:hAnsi="Arial" w:cs="Arial"/>
          <w:color w:val="424242" w:themeColor="text1" w:themeShade="BF"/>
          <w:sz w:val="20"/>
          <w:szCs w:val="20"/>
        </w:rPr>
        <w:t xml:space="preserve">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Travis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Developers Tools:</w:t>
      </w:r>
      <w:r w:rsidRPr="00C3688B">
        <w:rPr>
          <w:rFonts w:ascii="Arial" w:hAnsi="Arial" w:cs="Arial"/>
          <w:color w:val="424242" w:themeColor="text1" w:themeShade="BF"/>
          <w:sz w:val="20"/>
          <w:szCs w:val="20"/>
        </w:rPr>
        <w:t xml:space="preserve"> Visual Studio Code,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web and mobile applications, enhancing user interactions and contributing to a 35% increase in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deployment, improving application scalability and maintaining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of APIs and features, leading to a smoother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architectures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compliance with industry regulations, resulting in a 50% reduction in query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minimizing integration bottlenecks and improving developer productivity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security practices and optimal performance for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auth processes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security for user data transactions and account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tests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100% code coverage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real-time features utilizing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immediate data updates and user engagement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customer engagement solutions integrating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facilitating transactions and user retention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aligning team efforts with best practices in backend development and fostering a collaborative coding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conducted system performance reviews, identifying and rectifying vulnerabilities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documentation procedures in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interactions, creating detailed specifications for internal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server load and improving app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API development for customer-facing applications, which improved application versatility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relational databases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queries for performance, resulting in faster data retrieval and improved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architecture solutions, ensuring alignment with industry standards and enhancing security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coordinating sprints and retrospectives to improve delivery times and team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and reducing post-deployment bugs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services such as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hosting, ensuring high availability and disaster recovery solutions for critical application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enhanced functionality in web applications, focusing on security and performance metrics during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knowledge-sharing sessions to promote best practices in backend engineering, improving team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authentication processes in projects by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compliance rates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enhancing productivity within cross-functional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APIs for mobile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user interaction and enabling real-time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evaluating and adopting containerization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our development environments, ensuring consistency across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flexibility and supporting dynamic application 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APIs were well-understood and easily accessible for integration by other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analytics initiatives by implementing monitoring tools like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teams to proactively identify performance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discuss frontend and backend requirements, impacting design decisions that improved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