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developing robust backend solutions with Golang, C++, and Java. Proven expertise in microservices architecture, SQL and NoSQL databases, and API development. Adept at leveraging modern development tools and methodologies to deliver high-quality software under tight deadlines. Excellent analytical skills and a strong team player with a business-minded approach to technology and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C++,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Oracle, Cassandra,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Moq,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Domain-Driven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high-performance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maintainability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efficient data retrieval and manipulation for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migration of legacy systems to a microservices architecture, reducing system downtime and increasing operational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messaging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user experience through seamless data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and reliability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improved performance on relational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meetings to align business requirements with technical capabilities,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development frameworks,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understand business needs and translate them into technical specifications, aligning strategic goals with technology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for NoSQL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 and reliability for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metrics, diagnosing issues, and implementing optimizations that led to a significant boost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features in complex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support large-scale data operations and dynamic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effectively enabling new functionalities while maintaining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extensive automated testing suites,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planning, backlog grooming, and regular code reviews, improving code quality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microservices architecture through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deployment processes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implement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efficiency and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system architectures, APIs, and best practices, leading to improved onboarding processes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high-performance computing tasks in cloud services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RESTful services connecting various frontend applications to backend databases, ensuring robust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by developing interfaces and API endpoints that facilitated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issues in backend services,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performance meet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code reliability and conform to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collaboration to enhance overall project success through combined expertise and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contributing to feature branching and pull request processes, facilitating continual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deployed services and APIs to support future enhancements and debugging.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