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.NET Developer with a strong background in designing and implementing backend solutions in dynamic environments. Proven expertise in optimizing workflows through automated systems and enhancing legacy code to improve efficiency and maintainability. Looking to leverage extensive experience with .NET technologies and integrations in a challenging new role at ApprovalMax.</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Entity Framework, LINQ, RESTful APIs,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Oracle Database,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Git, JIRA,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NUnit, MSTest,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w:t>
      </w:r>
      <w:r w:rsidRPr="00C3688B">
        <w:rPr>
          <w:rFonts w:ascii="Arial" w:hAnsi="Arial" w:cs="Arial"/>
          <w:color w:val="424242" w:themeColor="text1" w:themeShade="BF"/>
          <w:sz w:val="20"/>
          <w:szCs w:val="20"/>
        </w:rPr>
        <w:t xml:space="preserve"> Xero, QuickBooks Online, Oracle NetSuite, Webhook,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Ansible, Monitoring and Logging Tools,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BDD,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new backend functionality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approval processes that increased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legacy systems to utilize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reducing query times by 25% and simplifying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system requirements that drove forward-thinking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integration with third-party applications like </w:t>
      </w:r>
      <w:r w:rsidRPr="00C3688B">
        <w:rPr>
          <w:rFonts w:ascii="Arial" w:hAnsi="Arial" w:cs="Arial"/>
          <w:b/>
          <w:color w:val="424242" w:themeColor="text1" w:themeShade="BF"/>
          <w:sz w:val="20"/>
          <w:szCs w:val="20"/>
        </w:rPr>
        <w:t xml:space="preserve">Xero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QuickBooks Online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product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deployment, ensuring consistent development environments and streamlined delivery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peer programming sessions that promoted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automated testing with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solutions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system architecture utilizing microservices principles, significantly improving scalability to handle increased transaction loads across integrated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Responsible for the support and maintenance of system environments to ensure uptime and performance for all users, implementing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the architecture and design of new features, facilitating better communication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to safeguard sensitive financial data during the approval processing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 key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LINQ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processing tasks, improving efficiency in data retrieval and manipulation in large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to enhance sprint outcomes, delivering complex features with regular customer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tuning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achieving significant reductions in server load and improved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the dynamic needs of various clients, streamlining approval workflows through effective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and maintained legacy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reliability in financial data processing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environment utilizing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integration and code deployment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solutions, focusing on data integrity and optimized data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that ensured compliance with industry standards for data privacy and security within approval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reliability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complex application issues, utilizing </w:t>
      </w:r>
      <w:r w:rsidRPr="00C3688B">
        <w:rPr>
          <w:rFonts w:ascii="Arial" w:hAnsi="Arial" w:cs="Arial"/>
          <w:b/>
          <w:bCs/>
          <w:color w:val="424242" w:themeColor="text1" w:themeShade="BF"/>
          <w:sz w:val="20"/>
        </w:rPr>
        <w:t xml:space="preserve">SQL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tuning techniques for database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legacy systems with modern APIs,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to improve interoperability and ease of data exchange.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handling backend processes efficiently through well-structured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client requirements to develop, debug, and deploy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stored procedures, enhancing performance in data management areas.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enhance project outcomes, utilizing continuous feedback to adapt the development process dynamically.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assisted in ticket resolution for application errors, working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maintain communication for resolution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developing documentation on system architecture and coding standards, improving maintainability of projects as they evolved.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interactions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presentation to users browsing approval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 basic CI/CD pipeline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build process for applications delivered to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