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Backend .NET Developer with extensive experience designing and developing high-performance, scalable applications using the .NET framework. Proven expertise in collaborating with cross-functional teams to innovate software solutions that enhance operational efficiency and improve user experiences. Strong command of cloud technologies and container orchestration for seamless deployment and management of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Entity Framework, Microservices,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Docker, Kubernetes, Azure DevOps,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Kafka, Azure Service Bus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Kibana,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Moq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highly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system to support a Returns Management SaaS platform, enhancing transaction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decouple application functionality for improved maintainability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deployments, improving consistency across development and production environments, and enabling smooth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modeling and architecture, ensuring optimized query performance for critical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platforms like eBay and Walmart Marketplace.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align on project deliverables and enhance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messaging queues to facilitate real-time data processing, resulting in a more responsive application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address system health and application performance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reliability, achieving a 95% code coverage target.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Agile methodologies, improving team collaboration and accelerating delivery timelines through effective Sprint Planning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product team to innovate solutions that enhanced user experience, resulting in a user satisfaction score increase of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significantly reducing the time from development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enhancing scalability and resource management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team growth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performance optimizations and clean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high-stakes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access to ensure efficient database transactions and integrity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deployments and reducing downtime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NoSQL databases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into legacy applications to support dynamic data storage requirements and enhance application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independent deployment cycles and making the application more resilient.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application monitoring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 management, enhancing error tracking and debugging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project management and ensuring the timely progression of deliverables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modern development frameworks and tools, encouraging adoption of best practices within the organization.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support various internal operational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database structures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performance and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mock frameworks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drive quality assurance processes across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functional requirements and translate them into technical specifications, following best practices in software engineering.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teams to present progress and align on upcoming tasks, facilitating smoother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conducted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coding practices for new hires, improving onboarding effectiveness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manage code changes effectively, ensuring a structured approach to software development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implement intuitive user interfaces, ensuring a smooth transition from backend services to frontend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