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and detail-oriented Senior Back End Engineer with over 8 years of experience in developing scalable architectures and designing efficient backend systems. Proven expertise in leveraging C#, .NET Framework, and cloud technologies to implement high-performing applications. Adept at collaborating with cross-functional teams to translate complex requirements into technical solutions, driving both innovation and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ASP.NET,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Cloud,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Event-driven architecture,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MSTest,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ELK Stack,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Query Optimization, Load Balancing, Caching Strategies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 high traffic loads and improve scalability for an analytics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cloud environment to enhance ease of management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event-driven architecture, increasing system responsiveness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performance tuning measures improving API response times by 30%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clean code principles and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software reliability and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schema designs that support complex queries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reducing operational overhead and improving deployment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agile development practices, and effective use of various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dashboards for real-time error tracking and application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systems to cloud-based solutions, improving business continuity and disaster recovery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internal and external applications, ensuring proper security protocols such as OAuth2 and OpenID Connect were implemented across all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building a culture of quality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in project management to iteratively improve workflow processes, leading to a 25% decrease in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ensuring adherence to client specifications and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solutions, enhancing application scalability and reducing costs through effective AWS resource management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capabilities for third-party integrations, utilizing APIs and SDKs for services like payment gateways and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engineering teams to maintain integrity and optimize performance of data storage solutions across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design discussions, advocating for best practices in decoupling services and achieving high availability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for agile transformation within the team, promoting continuous integration and deployment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complex platform issues, ensuring robust operation of backend services through systematic analysis and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data-driven solutions that meet critical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tasks including optimizing stored procedures and implementing transaction controls to enhance database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integrate user-facing elements with server-side logic, enhancing user experience and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quality initiatives by incorporating unit tests and adopting idea of test-driven development in project workflows, leading to reduced bugs and faster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