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Backend Engineer with over 8 years of experience in designing and implementing high-quality scalable applications. Proficient in Node.js, SQL and NoSQL databases, with a strong background in API design and AWS deployment. A proven problem solver with robust analytical abilities, capable of thriving in fast-paced startup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Node.js,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Elasticsearch,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high-performance data indexing, resulting in a 50% reduction in search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microservices architecture, which improved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scalable backend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handling and retrieval processes, achieving a 25% improvement in application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integrated deployment of projects and reducing manual errors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 to minimize latency in user session data retrieval, achieving a 60% performance enhancement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ensure seamless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significantly improving data querying experience and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deployments, streamlining resource management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and reducing setup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unit testing for all deployed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over 90% and enhancing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data modeling solutions for effective storage and processing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normalization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including daily stand-ups and sprint planning, enhancing team productivity and aligning goals towards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production issues in real-time, employing analytical problem-solving skills to troubleshoot complex backend errors quickly and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discussions and code reviews, ensuring adherence to coding standards and improving code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applications for multiple clients, delivering projects on time and within scope while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with front-end developers to ensure seamless data flow and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relational database.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application development, ensuring consistent testing environments and speeding up deployment processes across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reducing deployment times and improving the overall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weekly technical workshops on back-end development practices, improving knowledge sharing and skill sets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implementing optimized search features for client applications, enhancing user experience dramatically.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business analysts to gather requirements and translate them into technical specifications for backend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insightful feedback on code performance and best practices for database querying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for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performance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features, facilitating seamless integration with existing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databases from traditional SQL to a hybrid model,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specific use cases that required schema-less data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methodologies, contributing to sprint retrospectives and continuously improving the team workflow through iterative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team collaborations to refine application architecture, particularly focusing on backend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backlog grooming, ensuring timely updates and communications with stakeholders for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QA team to integrate automated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validation, enhancing the overall application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