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 End Developer with extensive experience in backend solutions architecture and implementation. Proven ability to develop scalable applications and maintain databases efficiently by leveraging advanced technical expertise in various technologies including Node.js, MongoDB, AWS, and Continuous Integration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Node.js, HTML, CSS,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&amp; Tools:</w:t>
      </w:r>
      <w:r w:rsidRPr="00C3688B">
        <w:rPr>
          <w:rFonts w:ascii="Arial" w:hAnsi="Arial" w:cs="Arial"/>
          <w:color w:val="424242" w:themeColor="text1" w:themeShade="BF"/>
          <w:sz w:val="20"/>
          <w:szCs w:val="20"/>
        </w:rPr>
        <w:t xml:space="preserve"> AWS, Lambda, APIs,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back-end solutions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of applications, resulting in a reduction of response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that manage over 1 million daily transactions, ensuring seamless data consistency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strategies, facilitating automatic scaling and reducing unnecessary service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development workflows and standardize environments across different stages, resulting in a 40% improvement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faster release cycles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UI/UX teams to create robust, user-friendly interfaces leveraging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technologies, leading to a 50%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monitoring, ensuring high-quality performance and security compliance across all interfaces, which enhanced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legacy system to a microservices architecture,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improving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regular code reviews and refactoring exercises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code consistency and best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continuous testing practices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post-deployment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and mentoring sessions for junior developers in the team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and application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solutions for data processing tasks that utilized pub/sub patterns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optimizing performance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during Agile sprints, ensuring alignment of product development goals with client requirements and expectations, leading to enhanced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large-scale data operations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performing daily stand-ups, sprint planning, and retrospectives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progress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 on external-facing platforms, ensuring they adhered to best practices in terms of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responsiveness through optimized SQL queries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high-volume transaction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 CI/CD pipeline with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processes and enabling faster feature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in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availability and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functionality, achieving over 90% code coverage across critical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design meetings, offering input on feasibility and planning of back-end architecture of large-scale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responsive applications with an emphasis on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 teams to define and document the API specifications, ensuring that service-oriented architecture adhered to defined standards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development branches and performing code merges to streamline collaborative efforts among the software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extend application features while maintaining security best practices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database schema designs and optimizations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indexing strategies and data retrieval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initiatives,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bugs and performance bottlenecks post-release.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practices by authoring technical guides on back-end service utilization and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implementations and conducted peer reviews, ensuring code quality through peer feedback and iterative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