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backend developer with over 8 years of experience in software development, specializing in the integration of APIs and robust software architecture using Golang and Python. Demonstrated success in creating automated systems for data processing and control, particularly within the fields of bio-farming and IoT technology. Passionate about building reliable software systems that leverage cutting-edge technology for sustainable agriculture and space exploration.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GraphQL, gRPC, RESTful APIs,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Elasticsearch, SQLite, PostgresSQL, InfluxDB,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Git,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IoT Technologies:</w:t>
      </w:r>
      <w:r w:rsidRPr="00C3688B">
        <w:rPr>
          <w:rFonts w:ascii="Arial" w:hAnsi="Arial" w:cs="Arial"/>
          <w:color w:val="424242" w:themeColor="text1" w:themeShade="BF"/>
          <w:sz w:val="20"/>
          <w:szCs w:val="20"/>
        </w:rPr>
        <w:t xml:space="preserve"> MQTT, IoT Protocols, Embedded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Automated Testing, Unit Testing, Integration Testing,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Monolithic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responsible for controlling a deployed bio-farming system, ensuring high availability and reliability while processing big data from sensors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command and control for automated farming systems, enhancing user experience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extensive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data collection and analysis within the bio-farming unit architecture, allowing for real-time monitoring and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microservices architecture to streamline deployment processes across multiple environments, from testing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InfluxDB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for large datasets derived from farming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such as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device communication, effectively reducing latency and improving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(CI/CD) pipelines, allowing for rapid deployment cycles with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testing frameworks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accuracy of software features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robust software solutions that align with the company's mission of sustainable agriculture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existing software architecture under a rigorous code review process to improve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for executing end-to-end tests across </w:t>
      </w:r>
      <w:r w:rsidRPr="00C3688B">
        <w:rPr>
          <w:rFonts w:ascii="Arial" w:hAnsi="Arial" w:cs="Arial"/>
          <w:b/>
          <w:color w:val="424242" w:themeColor="text1" w:themeShade="BF"/>
          <w:sz w:val="20"/>
          <w:szCs w:val="20"/>
        </w:rPr>
        <w:t xml:space="preserve">virtualized hardware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real-world hardware environments, enabling accurate assessments of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installation and troubleshooting of embedded devices within controlled environments to ensure proper operation and data collection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coding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including daily stand-ups and sprint planning to enhance team productivity and project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financial services, aligning products with client specifications and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interoperability between different platforms, ensuring seamless communication and data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PostgresSQL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schemas and storage procedures to enhance data retrieval and processing speed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automated testing and deployment to improve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automated testing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application functionality against established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cloud-based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serverless architecture to reduce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deployed applications, resolving issues within stringent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sprint planning and participated in daily scrums, promoting communication and accountability across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various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system administrators to facilitate deployments on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compatibility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contributing to efficient workflow and collaboration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provided constructive feedback to junior developers on established coding guidelines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execution of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validate core functionalities of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existing Java-based software, enhancing workflow automation solutions and streamlining user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discussions concerning the transition from monolithic to microservices-based designs, promoting maintainability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to promote awareness of emerging technologies and industry trends among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