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Azure Support Engineer with over 5 years of experience managing Azure cloud services, specializing in application hosting, incident management, and networking security. Proven ability to enhance service performance and security while effectively communicating technical details to varied audiences.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Microsoft Azure, Azure App Services, Azure SQL Database, Azure Monitor, Azure Key Vault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PHP, Laravel, Node.js, Vue.js,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&amp; Security:</w:t>
      </w:r>
      <w:r w:rsidRPr="00C3688B">
        <w:rPr>
          <w:rFonts w:ascii="Arial" w:hAnsi="Arial" w:cs="Arial"/>
          <w:color w:val="424242" w:themeColor="text1" w:themeShade="BF"/>
          <w:sz w:val="20"/>
          <w:szCs w:val="20"/>
        </w:rPr>
        <w:t xml:space="preserve"> Azure Networking, Virtual Networks (VNets), Network Security Groups (NSGs), Application Gateways, SSL/TLS Management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Automation:</w:t>
      </w:r>
      <w:r w:rsidRPr="00C3688B">
        <w:rPr>
          <w:rFonts w:ascii="Arial" w:hAnsi="Arial" w:cs="Arial"/>
          <w:color w:val="424242" w:themeColor="text1" w:themeShade="BF"/>
          <w:sz w:val="20"/>
          <w:szCs w:val="20"/>
        </w:rPr>
        <w:t xml:space="preserve"> Azure Monitor, Azure Application Insights, PowerShell Scripting, Azure CLI, Automation Scripts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Incident Management:</w:t>
      </w:r>
      <w:r w:rsidRPr="00C3688B">
        <w:rPr>
          <w:rFonts w:ascii="Arial" w:hAnsi="Arial" w:cs="Arial"/>
          <w:color w:val="424242" w:themeColor="text1" w:themeShade="BF"/>
          <w:sz w:val="20"/>
          <w:szCs w:val="20"/>
        </w:rPr>
        <w:t xml:space="preserve"> Root Cause Analysis (RCA), ITIL Framework, Incident Reporting, Change Management, Stakeholder Communication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CI/CD Pipelines, GitHub Actions, DevOps Best Practices, Automation Testing, Version Control Systems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 Skills:</w:t>
      </w:r>
      <w:r w:rsidRPr="00C3688B">
        <w:rPr>
          <w:rFonts w:ascii="Arial" w:hAnsi="Arial" w:cs="Arial"/>
          <w:color w:val="424242" w:themeColor="text1" w:themeShade="BF"/>
          <w:sz w:val="20"/>
          <w:szCs w:val="20"/>
        </w:rPr>
        <w:t xml:space="preserve"> Problem Solving, Technical Communication, Collaboration, Team Leadership, Stakeholder Engagement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Oversee and manage Azure App Services and SQL Database to ensure high availability and performance for client applications by implementing proactive monitoring with </w:t>
      </w:r>
      <w:r w:rsidRPr="00C3688B">
        <w:rPr>
          <w:rFonts w:ascii="Arial" w:hAnsi="Arial" w:cs="Arial"/>
          <w:b/>
          <w:color w:val="424242" w:themeColor="text1" w:themeShade="BF"/>
          <w:sz w:val="20"/>
          <w:szCs w:val="20"/>
        </w:rPr>
        <w:t xml:space="preserve">Azure Monitor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Application Insights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scaling strategies for Azure resources to improve performance while reducing costs using </w:t>
      </w:r>
      <w:r w:rsidRPr="00C3688B">
        <w:rPr>
          <w:rFonts w:ascii="Arial" w:hAnsi="Arial" w:cs="Arial"/>
          <w:b/>
          <w:color w:val="424242" w:themeColor="text1" w:themeShade="BF"/>
          <w:sz w:val="20"/>
          <w:szCs w:val="20"/>
        </w:rPr>
        <w:t xml:space="preserve">Azure Automation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PowerShell scripts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predictive scaling.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incident response efforts for system outages by leading </w:t>
      </w:r>
      <w:r w:rsidRPr="00C3688B">
        <w:rPr>
          <w:rFonts w:ascii="Arial" w:hAnsi="Arial" w:cs="Arial"/>
          <w:b/>
          <w:color w:val="424242" w:themeColor="text1" w:themeShade="BF"/>
          <w:sz w:val="20"/>
          <w:szCs w:val="20"/>
        </w:rPr>
        <w:t xml:space="preserve">Root Cause Analysis (RCA)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sessions, documenting findings, and applying preventive measures based on incident reviews and assessments.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development teams to optimize web applications built with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Laravel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proper integration within the </w:t>
      </w:r>
      <w:r w:rsidRPr="00C3688B">
        <w:rPr>
          <w:rFonts w:ascii="Arial" w:hAnsi="Arial" w:cs="Arial"/>
          <w:b/>
          <w:color w:val="424242" w:themeColor="text1" w:themeShade="BF"/>
          <w:sz w:val="20"/>
          <w:szCs w:val="20"/>
        </w:rPr>
        <w:t xml:space="preserve">Azure CI/CD pipeline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Azure networking infrastructure including </w:t>
      </w:r>
      <w:r w:rsidRPr="00C3688B">
        <w:rPr>
          <w:rFonts w:ascii="Arial" w:hAnsi="Arial" w:cs="Arial"/>
          <w:b/>
          <w:color w:val="424242" w:themeColor="text1" w:themeShade="BF"/>
          <w:sz w:val="20"/>
          <w:szCs w:val="20"/>
        </w:rPr>
        <w:t xml:space="preserve">Virtual Networks (VNets)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Network Security Groups (NSGs)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Application Gateways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bolster application security and performance against cyber threats.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maintained </w:t>
      </w:r>
      <w:r w:rsidRPr="00C3688B">
        <w:rPr>
          <w:rFonts w:ascii="Arial" w:hAnsi="Arial" w:cs="Arial"/>
          <w:b/>
          <w:color w:val="424242" w:themeColor="text1" w:themeShade="BF"/>
          <w:sz w:val="20"/>
          <w:szCs w:val="20"/>
        </w:rPr>
        <w:t xml:space="preserve">Azure Key Vault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handling of encryption keys and secrets, enhancing data protection and access management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transition to a more agile cloud infrastructure by implementing DevOps practices including infrastructure as code using </w:t>
      </w:r>
      <w:r w:rsidRPr="00C3688B">
        <w:rPr>
          <w:rFonts w:ascii="Arial" w:hAnsi="Arial" w:cs="Arial"/>
          <w:b/>
          <w:color w:val="424242" w:themeColor="text1" w:themeShade="BF"/>
          <w:sz w:val="20"/>
          <w:szCs w:val="20"/>
        </w:rPr>
        <w:t xml:space="preserve">Azure CLI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governance via </w:t>
      </w:r>
      <w:r w:rsidRPr="00C3688B">
        <w:rPr>
          <w:rFonts w:ascii="Arial" w:hAnsi="Arial" w:cs="Arial"/>
          <w:b/>
          <w:color w:val="424242" w:themeColor="text1" w:themeShade="BF"/>
          <w:sz w:val="20"/>
          <w:szCs w:val="20"/>
        </w:rPr>
        <w:t xml:space="preserve">Azure Policy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and user experience by streamlining load balancer configurations and optimizing DNS settings within Azure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PowerShell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routine maintenance tasks across Azure services, significantly reducing manual effort and increasing efficiency in daily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expert technical support and training to team members in Azure service improvements, fostering a culture of knowledge sharing and collaboration across departments.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service documentation and created user guides to facilitate the smooth onboarding process for new applications and services on Azure.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and continuously improved application performance, utilizing </w:t>
      </w:r>
      <w:r w:rsidRPr="00C3688B">
        <w:rPr>
          <w:rFonts w:ascii="Arial" w:hAnsi="Arial" w:cs="Arial"/>
          <w:b/>
          <w:color w:val="424242" w:themeColor="text1" w:themeShade="BF"/>
          <w:sz w:val="20"/>
          <w:szCs w:val="20"/>
        </w:rPr>
        <w:t xml:space="preserve">Log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derive actionable insights and recommend performance tuning strategies to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clients to communicate ongoing incident status, service health updates, and technical information in a clear and concise manner, ensuring transparency and client confidence.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and deployment of enterprise-level applications in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performance tuning and resource optimization utilizing </w:t>
      </w:r>
      <w:r w:rsidRPr="00C3688B">
        <w:rPr>
          <w:rFonts w:ascii="Arial" w:hAnsi="Arial" w:cs="Arial"/>
          <w:b/>
          <w:bCs/>
          <w:color w:val="424242" w:themeColor="text1" w:themeShade="BF"/>
          <w:sz w:val="20"/>
        </w:rPr>
        <w:t xml:space="preserve">SQL Database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App Service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configurations.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application security through effective deployment of </w:t>
      </w:r>
      <w:r w:rsidRPr="00C3688B">
        <w:rPr>
          <w:rFonts w:ascii="Arial" w:hAnsi="Arial" w:cs="Arial"/>
          <w:b/>
          <w:bCs/>
          <w:color w:val="424242" w:themeColor="text1" w:themeShade="BF"/>
          <w:sz w:val="20"/>
        </w:rPr>
        <w:t xml:space="preserve">Azure Key Vault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SSL/TLS certificates to safeguard sensitive data and ensure compliance with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incident management processes by utilizing </w:t>
      </w:r>
      <w:r w:rsidRPr="00C3688B">
        <w:rPr>
          <w:rFonts w:ascii="Arial" w:hAnsi="Arial" w:cs="Arial"/>
          <w:b/>
          <w:bCs/>
          <w:color w:val="424242" w:themeColor="text1" w:themeShade="BF"/>
          <w:sz w:val="20"/>
        </w:rPr>
        <w:t xml:space="preserve">ITIL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resolve service disruptions in a timely manner, improving overall service availability.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backup and recovery plans for critical Azure resources, ensuring business continuity and disaster recovery compliance across all client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deployment processes leveraging </w:t>
      </w:r>
      <w:r w:rsidRPr="00C3688B">
        <w:rPr>
          <w:rFonts w:ascii="Arial" w:hAnsi="Arial" w:cs="Arial"/>
          <w:b/>
          <w:bCs/>
          <w:color w:val="424242" w:themeColor="text1" w:themeShade="BF"/>
          <w:sz w:val="20"/>
        </w:rPr>
        <w:t xml:space="preserve">DevOps 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operational efficiency and ensure consistency across development and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development teams in migration projects to Azure, employing tools such as </w:t>
      </w:r>
      <w:r w:rsidRPr="00C3688B">
        <w:rPr>
          <w:rFonts w:ascii="Arial" w:hAnsi="Arial" w:cs="Arial"/>
          <w:b/>
          <w:bCs/>
          <w:color w:val="424242" w:themeColor="text1" w:themeShade="BF"/>
          <w:sz w:val="20"/>
        </w:rPr>
        <w:t xml:space="preserve">Azure 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deployment management, enhancing collaborative efforts.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to discuss integration challenges, offering solutions based on prior experiences with similar projects to foster team collaboration and efficiency.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cloud support for clients leveraging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 authentication and identity management using </w:t>
      </w:r>
      <w:r w:rsidRPr="00C3688B">
        <w:rPr>
          <w:rFonts w:ascii="Arial" w:hAnsi="Arial" w:cs="Arial"/>
          <w:b/>
          <w:bCs/>
          <w:color w:val="424242" w:themeColor="text1" w:themeShade="BF"/>
          <w:sz w:val="20"/>
        </w:rPr>
        <w:t xml:space="preserve">Azure Active Directory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related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and deployment of scalable applications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emphasizing best practices in cloud architecture and security compliance.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efforts to resolve application issues, performing detailed analyses and collaborating with cross-functional teams. This led to a measurable improvement in application uptime and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upgrading legacy systems to leverage cloud capabilities within the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and eco-system, leading to increased operational efficiency and reduced costs.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