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AI Engineer with over 8 years of industry experience specializing in AI applications and real-time analytics for investment platforms. Proven expertise in designing, developing, and implementing machine learning models using advanced technologies, with a focus on enhancing system performance and delivering measurable business impacts.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Hadoop,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React.js,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Git, Tableau, Grafana,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in investment strategies, achieving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streaming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and analyzing financial transactions,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create scalable microservices for AI applications, resulting in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natural language understanding of user queries, improving response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machine learning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model training time by 50% and improved accuracy metrics by refining feature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enabling dynamic scalability based on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stakeholders to easily interpret AI-driven insights,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AI solutions that align with company strategy,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AI applications, boosting operational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AI algorithms,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 and optimization, leading to a 20% enhancement in model performance against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research and testing to validate AI-driven features, applying feedback loops and user-centered design principles to improve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executed testing strategies for machine learning models,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accuracy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best practices for AI development,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junior developers in AI and machine learning best practices,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financial forecasting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prediction accuracy for stock price trends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processing, enhancing data retrieval speeds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data retrieval connecting investment data with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API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analysis project,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from relational databases, enabling timely strategic insights for investment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cloud-based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TensorBoard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educate clients on how to leverage AI technologies for their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monitoring of AI model performance metrics and alerts, proactively addressing model drift and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daily stand-ups, ensuring timely delivery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for identity management applications, increasing user satisfaction by refining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RDS, facilitating a more reliable hosting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 single sign-on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reducing authentication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automated deployment and data processing tasks, increasing operational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application performance and user activity for security auditing and policy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refine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design 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for high availability and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materials aimed at facilitating end-user adoption of tools and applications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