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Applied AI Software Engineer with over 8 years of experience in developing and evaluating LLM-based systems and automating processes in high-pressure environments. Adept at designing large-scale evaluation plans, collaborating with multi-disciplinary teams, and deploying robust AI solutions in healthcare contexts.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JavaScript, TypeScript,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Flask, FastAPI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OpenAI, Claude, Gemini, Hugging Face Transformers, Evaluation Metrics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Apache Spark,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Techniques: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Reinforcement Learning, Transfer Learning, Natural Language Processing, Model Evaluation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 Architecture, RESTful APIs, Architectural Patterns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automation of clinical documentation workflows by developing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evaluation framework that integrates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Hugging Face Transformers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documentation accuracy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end-to-end validation suites for LLM-based agents,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performance metrics across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healthcare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 and use cases.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clinical informatics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teams to define correct outcomes for agent performance, establishing a robust annotation pipeline powered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experimental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server-side SDK that provided extensive tools and context for agent operation,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 handling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over 10 million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 requests per month.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large-scale experiments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Lambda and EC2, assessing model performance across multiple configurations including prompt engineering and tool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thereby increasing deployment efficiency by 40% and ensuring rigorous tracking of experiments and model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Ran comprehensive data analysis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extracting insights from evaluation results and presenting clear summaries to stakeholders in both product and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collaborations with technical product marketers to translate complex AI capabilities into marketable content, increasing developer community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post-deployment governance of agent performance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-streamed data monitoring, providing real-time insights and feedback loops for ongoing model performance assessment.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and executed reinforcement tuning strategies based on eval gaps using custom-built testing frameworks,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storage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application architecture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event-driven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supported high-throughput clinical workflows, ensuring system resilience under varied 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evaluation processes and results using industry-standard tools, ensuring reproducibility and verification of agent capability predictions among diverse use cases.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to capture performance drift,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large-scale data processing and visualization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knowledge-sharing sessions to uplift team expertise in applying advanced ML techniques within real-world healthcare applications, driving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microservice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the rapid deployment and scalability of client-specific solutions, resulting in a 20% faster project turnaround.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ensure efficient data management across multiple projects, optimizing data retrieval times and minimizing latency 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identify needs, subsequently delivering tailored solutions built on thorough data analysis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techniques, improving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model evaluation processes by implementing automated benchmarking tools,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that reduced manual work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on best practices for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leading to successful pilot projects that demonstrated AI capabilities to prospective clients, enhancing sales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 high-availability architecture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managing resource allocation for multiple concurrent applications and ensuring system robustness during peak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various data processing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efficiency of internal projects by handling billions of records seamlessly, enhancing research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project focusing on AI model deployment strategies, specifically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vast amounts of healthcare data in compliance with industry regulations.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protocols for cloud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IAM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AD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compliance with industry standards and securing sensitive client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to monitor and audit system performance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deep insights into operational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customer-facing activities to clarify technical concepts and project milestones, utilizing skills in communicating complex ideas succinctly to varied audiences.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systems to cloud-native architectures,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communication between applications, guiding clients through migrations seamlessly.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Administered a series of training workshops on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to assist clinical teams in leveraging AI tools effectively, enhancing team capability.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Conceived and executed database optimization strategies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tuning techniques, significantly reducing response times for data retrieval by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cross-functional team in exploring the integration of machine learning models into production systems, focusing on reducing operational risk through early identification of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community outreach and workshops to promote AI advancements in healthcare, strengthening the company’s role as a thought leader in the tech community.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