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Senior-level engineer with extensive experience in delivering production-ready AI solutions and automation at an enterprise scale. Passionate about employing innovative technology stacks to enhance client delivery and efficiency through dynamic team collaboration and effective communication. Proven track record of developing robust architectures and fostering growth through AI-driven automation.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TypeScript, Python,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Tools:</w:t>
      </w:r>
      <w:r w:rsidRPr="00C3688B">
        <w:rPr>
          <w:rFonts w:ascii="Arial" w:hAnsi="Arial" w:cs="Arial"/>
          <w:color w:val="424242" w:themeColor="text1" w:themeShade="BF"/>
          <w:sz w:val="20"/>
          <w:szCs w:val="20"/>
        </w:rPr>
        <w:t xml:space="preserve"> n8n, Rivet,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&amp; Deployment:</w:t>
      </w:r>
      <w:r w:rsidRPr="00C3688B">
        <w:rPr>
          <w:rFonts w:ascii="Arial" w:hAnsi="Arial" w:cs="Arial"/>
          <w:color w:val="424242" w:themeColor="text1" w:themeShade="BF"/>
          <w:sz w:val="20"/>
          <w:szCs w:val="20"/>
        </w:rPr>
        <w:t xml:space="preserve"> AWS, Docker, Kubernetes, TravisCI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Machine Learning:</w:t>
      </w:r>
      <w:r w:rsidRPr="00C3688B">
        <w:rPr>
          <w:rFonts w:ascii="Arial" w:hAnsi="Arial" w:cs="Arial"/>
          <w:color w:val="424242" w:themeColor="text1" w:themeShade="BF"/>
          <w:sz w:val="20"/>
          <w:szCs w:val="20"/>
        </w:rPr>
        <w:t xml:space="preserve"> OpenAI models, LangChain, Vector databases, Reinforcement Learning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&amp; Development Practices:</w:t>
      </w:r>
      <w:r w:rsidRPr="00C3688B">
        <w:rPr>
          <w:rFonts w:ascii="Arial" w:hAnsi="Arial" w:cs="Arial"/>
          <w:color w:val="424242" w:themeColor="text1" w:themeShade="BF"/>
          <w:sz w:val="20"/>
          <w:szCs w:val="20"/>
        </w:rPr>
        <w:t xml:space="preserve"> CI/CD, Automated testing, Integration Testing, Performance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Observability &amp; Monitoring:</w:t>
      </w:r>
      <w:r w:rsidRPr="00C3688B">
        <w:rPr>
          <w:rFonts w:ascii="Arial" w:hAnsi="Arial" w:cs="Arial"/>
          <w:color w:val="424242" w:themeColor="text1" w:themeShade="BF"/>
          <w:sz w:val="20"/>
          <w:szCs w:val="20"/>
        </w:rPr>
        <w:t xml:space="preserve"> Logging, Metrics, Tracing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CodeBuild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Express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enterprise-level automation solutions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n8n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operational efficiency by 30% for diverse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the implementation of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faster deployment cycles and ensuring high-quality standards for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machine learning models utilizing </w:t>
      </w:r>
      <w:r w:rsidRPr="00C3688B">
        <w:rPr>
          <w:rFonts w:ascii="Arial" w:hAnsi="Arial" w:cs="Arial"/>
          <w:b/>
          <w:color w:val="424242" w:themeColor="text1" w:themeShade="BF"/>
          <w:sz w:val="20"/>
          <w:szCs w:val="20"/>
        </w:rPr>
        <w:t xml:space="preserve">LangChain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advanced RAG techniques, effectively processing complex datasets and improving predictive accuracy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gather requirements, define project scopes, and deliver AI-driven solutions that surpass client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workflow automation processes employing </w:t>
      </w:r>
      <w:r w:rsidRPr="00C3688B">
        <w:rPr>
          <w:rFonts w:ascii="Arial" w:hAnsi="Arial" w:cs="Arial"/>
          <w:b/>
          <w:color w:val="424242" w:themeColor="text1" w:themeShade="BF"/>
          <w:sz w:val="20"/>
          <w:szCs w:val="20"/>
        </w:rPr>
        <w:t xml:space="preserve">Rivet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manual tasks across client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best practices for deploying AI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scalability and reliability while minimizing downtime during updates and transitions.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observability techniques including </w:t>
      </w:r>
      <w:r w:rsidRPr="00C3688B">
        <w:rPr>
          <w:rFonts w:ascii="Arial" w:hAnsi="Arial" w:cs="Arial"/>
          <w:b/>
          <w:color w:val="424242" w:themeColor="text1" w:themeShade="BF"/>
          <w:sz w:val="20"/>
          <w:szCs w:val="20"/>
        </w:rPr>
        <w:t xml:space="preserve">logging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metrics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tracing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system performance and proactively address potential operational bottlenecks.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and training sessions on implementing AI strategies and automation tools, fostering a culture of continuous learning among team members and clients alike.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direct client interactions to present tailored AI solutions, gathering feedback to refine offerings and ensure alignment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robust feedback loops for reinforcement learning applications, enabling adaptive learning mechanisms that optimize AI model performance over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container orchestration tools such as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application deployment, scaling, and management in cloud environments, ensuring a seamless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automated performance and integration testing, ensuring that all developed solutions meet quality assurance standards prior to client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internal efficiency improvements by establishing solid practices for fine-tuning existing AI models and exploring new data sources for enhancement.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the deployment of open-source models in production environments, contributing to the company’s knowledge repository and encouraging innovation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technical documentation for tools and processes, supporting onboarding and continuous development efforts across the engineering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clients to utilize powerful web interfaces for their automation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CI/CD workflows utilizing </w:t>
      </w:r>
      <w:r w:rsidRPr="00C3688B">
        <w:rPr>
          <w:rFonts w:ascii="Arial" w:hAnsi="Arial" w:cs="Arial"/>
          <w:b/>
          <w:bCs/>
          <w:color w:val="424242" w:themeColor="text1" w:themeShade="BF"/>
          <w:sz w:val="20"/>
        </w:rPr>
        <w:t xml:space="preserve">TravisCI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CodeBuild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increased deployment speed by 50% while maintaining code quality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creation of custom automation tools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integration with existing enterprise systems and improving workload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consultations to identify automation needs, delivering tailored solutions based on prevailing industry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comprehensive unit and integration testing protocols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code-related incidents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cloud services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EC2, S3, and Lambda, by configuring environments for smooth application hosting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projects that integrated machine learning APIs into web applications, enhancing productivity and enabling data-informed decision tools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advanced observability techniques, including performance monitoring and tracing, to identify operational inefficiencies and improve system robustness.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identity management systems using </w:t>
      </w:r>
      <w:r w:rsidRPr="00C3688B">
        <w:rPr>
          <w:rFonts w:ascii="Arial" w:hAnsi="Arial" w:cs="Arial"/>
          <w:b/>
          <w:bCs/>
          <w:color w:val="424242" w:themeColor="text1" w:themeShade="BF"/>
          <w:sz w:val="20"/>
        </w:rPr>
        <w:t xml:space="preserve">Okta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 contributing to enhanced security measures for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deployed backend services that integrated essential security protocols, ensuring compliance with best practices in data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team-driven project management initiatives, employing agile methodologies to facilitate effective communication and project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maintenance of automated testing frameworks that supported quality assurance efforts by simulating real-world usage scenarios.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remediation efforts for technical debt through comprehensive code reviews, fostering knowledge sharing and continual improvement within the engineering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client deliverables by providing insights into best practices in API usage and integration strategies through effective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client interaction protocols, improving project clarity and stakeholder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coding challenges aimed at enhancing team skills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a culture of technical excellence.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