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engineer with a strong expertise in Angular 17+ UI development and experience leading teams in fast-paced IT consulting environments. Proven track record of delivering high-quality applications with a focus on user experience, while effectively coordinating offshore teams and ensuring the development process aligns with industry best practices. Adept at leveraging technologies like Angular, Java, HTML, CSS, and TypeScript to create seamless digital solutions. Passionate about mentoring junior developers and fostering collaboration within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Angular 17+, HTML, CSS, TypeScript, JavaScript, Bootstrap,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Java, Spring Boot,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Jasmine, Karma, Protractor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designing and implementing responsive web applications using </w:t>
      </w:r>
      <w:r w:rsidRPr="00C3688B">
        <w:rPr>
          <w:rFonts w:ascii="Arial" w:hAnsi="Arial" w:cs="Arial"/>
          <w:b/>
          <w:color w:val="424242" w:themeColor="text1" w:themeShade="BF"/>
          <w:sz w:val="20"/>
          <w:szCs w:val="20"/>
        </w:rPr>
        <w:t xml:space="preserve">Angular 17+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increase in customer satisfaction based on usability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a comprehensive UI component library for enterprise applications,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reduced the development time for new features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offshore teams to ensure timely delivery and adherence to coding standards, enhancing the overall efficiency of the development lifecycle through effective communication and project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and reducing bugs by 30%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RESTful APIs in collaboration with back-end teams,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server communication and enhanced data retrieval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rigorous testing protocol using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Karma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quality assurance, which resulted in a 25% decrease in production bugs and ensured stable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forms and user interfaces leveraging </w:t>
      </w:r>
      <w:r w:rsidRPr="00C3688B">
        <w:rPr>
          <w:rFonts w:ascii="Arial" w:hAnsi="Arial" w:cs="Arial"/>
          <w:b/>
          <w:color w:val="424242" w:themeColor="text1" w:themeShade="BF"/>
          <w:sz w:val="20"/>
          <w:szCs w:val="20"/>
        </w:rPr>
        <w:t xml:space="preserve">Reactive 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Angular, providing richer interactions for end-users and improving accessibility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technical demonstrations to mentor junior team members, fostering professional growth and improving team productivity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Strided towards automation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achieving seamless deployments while maintaining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project management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workflows and progress, ensuring all stakeholders were aligned with project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teams to translate user requirements into functional features using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designs were implemented accurately.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Scrum ceremonies to guide teams towards sprint goals, resulting in improved performance and delivery timelines consistently meeting or exceeding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in AWS to track application performance, which enhanced issue detection and allowed proactive fixes before user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collaboration with onsite and offshore teams by improving communication protocols, which led to a 15% faster resolution of issues and enhanced team cohesion.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user interfaces for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web standards and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enhanced them for scalability, facilitating integration with front-end applications in a service-oriented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design test cases using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UI components were thoroughly vetted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CSS stylesheets using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adhered to company branding guidelines, maintaining a consistent visual identity across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Agile development process, participating in weekly stand-ups and bi-weekly sprint planning to align with product objectives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to transition legacy codebases to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 while reducing technical debt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version control system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development changes and facilitate collaborative work among team members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feedback to implement continuous improvement in front-end features, resulting in notable enhancements to user engagement and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on complex enterprise-level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primarily focusing on delivering high-quality and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build wireframes and mockups, translating them into front-end web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prototyping and iteration.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client-side applications with backend services, ensuring seamless functionality and performance across multiple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development processes and guidelines to facilitate knowledge transfer and onboarding for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providing insightful feedback that improved code quality while adhering to established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built with </w:t>
      </w:r>
      <w:r w:rsidRPr="00C3688B">
        <w:rPr>
          <w:rFonts w:ascii="Arial" w:hAnsi="Arial" w:cs="Arial"/>
          <w:b/>
          <w:bCs/>
          <w:color w:val="424242" w:themeColor="text1" w:themeShade="BF"/>
          <w:sz w:val="20"/>
        </w:rPr>
        <w:t xml:space="preserve">Java/JEE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enhancements and fixing defects, which ensured minimum disruption to business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reliability using tools like </w:t>
      </w:r>
      <w:r w:rsidRPr="00C3688B">
        <w:rPr>
          <w:rFonts w:ascii="Arial" w:hAnsi="Arial" w:cs="Arial"/>
          <w:b/>
          <w:bCs/>
          <w:color w:val="424242" w:themeColor="text1" w:themeShade="BF"/>
          <w:sz w:val="20"/>
        </w:rPr>
        <w:t xml:space="preserve">Google 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identification and resolution of potential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