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Application Developer with over 8 years of experience in designing integration solutions and developing high-quality products in both Linux and Windows environments. Excellent problem-solving skills with a proven track record of transforming complex data files into actionable insights, leveraging frameworks, and tools including APIs, XML, JSON, and various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Node.js,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MongoDB, MySQL, PostgreSQL,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Data Modeling, XML, JSON, XSD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Development','keywords':['Agile','Scrum','DevOps','JUnit','Maven']},{: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Apache,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integration solutions that improved data processing efficiency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automated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XML and JSON data for operational reporting, successfully deploying analytics solutions across all departments which enhanced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shifting legacy systems to microservices architectures that support multiple users 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monitoring and reporting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ensure seamless operations and rapid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integration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resulting in superior product quality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scripting, data handling, and integration patterns which fostered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 and delivery (CI/CD)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increased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Agile development processes, participating in sprints and retrospectives to prioritize and refine project deliverables aligning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critical troubleshooting and debugging exercises in complex systems,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problem tracking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cross-region, multi-cloud integrations that ensured backup and disaster recovery processes adhered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database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ensuring data integrity for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tailored organizational reporting solutions leveraging advanced SQL queries and data visualization tools that catered to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performance bottlenecks and collaboratively worked to implement solutions that resulted in a 25% reduction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to facilitate third-party integrations and enhance system functionalities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transfer between services and ensured compatibility and performance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Lambda and Elastic Beanstalk for scalable architecture and improved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code reviews and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software development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an organized repository for application development and collaborative work with teammates.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ongoing development of an identity management tool, contributing to application security and user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data transformations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various file types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monitoring dashboards using visualization tools to provide real-time insights into application performance and system uptime, leading to quicker incident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facilitate seamless functionalities across integrated applications, ensuring all teams are aligned on workflows and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