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Application Developer with over 8 years of experience specializing in full-stack development, cloud data technologies, and agile methodologies. Proven ability to deliver high-quality software solutions, enhance code performance, and collaborate effectively in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Node.js,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Cloud, Azure SQL Database,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MSTest,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Redis,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API Development, DevOps, Pair Programming, Domain 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online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scalability and maintainability of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conduct code reviews and optimize product features, ensuring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cloud data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for integrating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bug reports during the testing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pair programming sessions to enhance team members' skills and foster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analysis for user stories, providing accurate work estimates and prioritizing tasks efficiently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service integration, implemented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authentication protocols, enhancing data security for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and provided ongoing support for existing applications,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performance and responsiveness through rigorous testing and code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the full Software Development Life Cycle (SDLC), ensuring timely and high-quality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 events to share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cloud technologies, aligning with the organization's mission of fostering growth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Domain Driven Design principles to structure applications, improving code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release processes through Continuous Integration/Continuous Delivery (CI/CD)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focussing on delivering value in a client-centric consulting role.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multi-team project to refactor legacy applications into microservices, significantly enhancing performance and deployment efficiency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to facilitate efficient inter-service communication and reduce response times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key vulnerabilities and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across projects, resulting in improved team dynamics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capabilities, thereby optimizing database interactions and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in-house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infrastructure costs and maximizing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up-to-date knowledge of web development trends, best practices, and regulatory requirements affecting software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engagement on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versioning controls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ensuring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optimization, achieving improved database performance metrics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environments, participating in daily standups and sprint reviews to foster teamwork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secure authentication protocols to safeguard user data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software architecture processes, enhancing onboarding efficiency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resolved software defects in a timely manner, contributing to a shared ticket escalation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communication and gathered requirements to tailor solutions that met specific organizational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