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software applications, implementing innovative solutions, and improving performance. Proven track record in utilizing cutting-edge technologies while adhering to industry best practices and delivering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enhancements and scalability with cloud-native practices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of legacy systems to modern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interchange and improving client-server communication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time-to-deployment cycles and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20% performance increase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accessibility for clients in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driving forward best practices in software engineering and fostering a culture of continuous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bugs in production by nearly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development, leading to improved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cloud-hosted applications, significantly reducing operational costs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incorporate DevOps methodologies, leading to improved team productivity and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discuss technical solutions, ensuring project deliverables aligned with business objectives and maintaining a strong client relationship.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deliverables, ensuring adherence to Agile methodologies and leading daily stand-ups to track progress and resolve blockers.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tailored solutions for customer needs and enhancing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creating dynamic interfaces that improved load times and responsiveness for internal tools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communication, resulting in smoother interactions between the client application and back-end services and improving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suggested enhancements to existing codebases, fostering a culture of quality assurance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of core application functionalities, leading to a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build user-centric applications, employing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JavaScript frameworks to enhance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participating in sprint planning and retrospectives, ensuring that project deliverables met client specifications and were delivered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relational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query performance and data retrieval times for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improve existing systems through refactoring and code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loading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enhancing functionality and user experience while ensuring secure data transmission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applications to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scalability and availability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efforts,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leading to faster identification and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team members on maintaining best practices in software development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with stakeholders to ensure final product alignment with business requirements and functionality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