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extensive experience in leading creative initiatives, brand development, and strategic marketing. Proven ability to mentor teams and drive innovative solutions that align with business goals through effective design and execution. Skilled in utilizing AI tools alongside conventional methods to enhance brand authenticity and performance, with a strong focus on stakeholder management and cross-functional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Creative Suite, Sketch,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Google Analytics, Mixpanel,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OpenAI API, TensorFlow, PyTorch, Hugging Face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global brand strategies through innovative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experiences, enhancing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high-performing creative team,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produce brand creative assets that maintained visual consistency across digital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AI-powered insights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measure creative effectiveness, optimizing campaigns in real-time and increasing conversion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creative processes and governance leveraging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 ensuring high-quality deliverables in branding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designers and copywriters, enhancing their skill sets with workshops on combining </w:t>
      </w:r>
      <w:r w:rsidRPr="00C3688B">
        <w:rPr>
          <w:rFonts w:ascii="Arial" w:hAnsi="Arial" w:cs="Arial"/>
          <w:b/>
          <w:color w:val="424242" w:themeColor="text1" w:themeShade="BF"/>
          <w:sz w:val="20"/>
          <w:szCs w:val="20"/>
        </w:rPr>
        <w:t xml:space="preserve">Adobe Creative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AI content generation tools for original copy and visuals.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creative development for integrated marketing campaigns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support of digital experience platforms, leading to new partnerships with key external vendors.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synchronize marketing strategies, resulting in the successful launch of 10 major campaigns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creative work to executive leadership via data-driven analytics from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communicating campaign performance and areas for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relationships with external creative agencies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ensuring alignment with creative vision and brand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new creative visibility initiatives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brand performance metrics and drive informed decision-making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innovate marketing strategies, reimagining customer touchpoints and enhancing overall customer journey mapping.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top-tier customer journey mapping projects using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targeted marketing efforts based on detailed customer behavior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design sprints that integrated creative direction with business insights using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innovative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senior leadership on creative strategies through comprehensive reports and presentations, leveraging tools like </w:t>
      </w:r>
      <w:r w:rsidRPr="00C3688B">
        <w:rPr>
          <w:rFonts w:ascii="Arial" w:hAnsi="Arial" w:cs="Arial"/>
          <w:b/>
          <w:color w:val="424242" w:themeColor="text1" w:themeShade="BF"/>
          <w:sz w:val="20"/>
          <w:szCs w:val="20"/>
        </w:rPr>
        <w:t xml:space="preserve">Google Slides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impactful storytelling.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with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product team to enhance project specifications,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to support robust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regularly to gather requirements and feedback, harnessing </w:t>
      </w:r>
      <w:r w:rsidRPr="00C3688B">
        <w:rPr>
          <w:rFonts w:ascii="Arial" w:hAnsi="Arial" w:cs="Arial"/>
          <w:b/>
          <w:bCs/>
          <w:color w:val="424242" w:themeColor="text1" w:themeShade="BF"/>
          <w:sz w:val="20"/>
        </w:rPr>
        <w:t xml:space="preserve">Atlassian 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insights and lessons learned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project management efforts employing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maintaining project documentation, ensuring smooth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sessions on deploying applications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DevOps capabilities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deployment time and enabling safer code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tools like </w:t>
      </w:r>
      <w:r w:rsidRPr="00C3688B">
        <w:rPr>
          <w:rFonts w:ascii="Arial" w:hAnsi="Arial" w:cs="Arial"/>
          <w:b/>
          <w:bCs/>
          <w:color w:val="424242" w:themeColor="text1" w:themeShade="BF"/>
          <w:sz w:val="20"/>
        </w:rPr>
        <w:t xml:space="preserve">Mixpanel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new features, enabling data-driven decision-making regarding user engagement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solutions, which improved application resilience and response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initial design and development of identity-based systems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Rails, streamlining user access management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efforts on applications that handled sensitive data, reinforcing security measures through the integration of OAuth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HTML, enabling feature-rich applications that met stakeholder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quality assurance teams to conduct thorough testing using automated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stories to guide the development team,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tracking of user stories and technical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brainstorming sessions fostering innovative solutions for software enhancements, leading to streamlined processes and improved user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migration projects to cloud platforms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system scalability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maintain high coding standards and collaboration across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