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AI/ML Engineer with a strong background in building scalable machine learning solutions, focusing on the full product lifecycle including ideation, orchestration, and deployment. Proven track record in enhancing analytics through advanced statistical modeling, cloud services, and multi-agent systems, aiming to drive data-informed decision-making in organizations.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Go, Dart,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 Frameworks:</w:t>
      </w:r>
      <w:r w:rsidRPr="00C3688B">
        <w:rPr>
          <w:rFonts w:ascii="Arial" w:hAnsi="Arial" w:cs="Arial"/>
          <w:color w:val="424242" w:themeColor="text1" w:themeShade="BF"/>
          <w:sz w:val="20"/>
          <w:szCs w:val="20"/>
        </w:rPr>
        <w:t xml:space="preserve"> TensorFlow, PyTorch, Scikit-learn,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Pandas, NumPy, Apache Kafka, Apache Spark,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Statistical Analysis &amp; Modeling:</w:t>
      </w:r>
      <w:r w:rsidRPr="00C3688B">
        <w:rPr>
          <w:rFonts w:ascii="Arial" w:hAnsi="Arial" w:cs="Arial"/>
          <w:color w:val="424242" w:themeColor="text1" w:themeShade="BF"/>
          <w:sz w:val="20"/>
          <w:szCs w:val="20"/>
        </w:rPr>
        <w:t xml:space="preserve"> Time Series Analysis, Regression Analysis, A/B Testing, Bayesian Statistics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Monitoring:</w:t>
      </w:r>
      <w:r w:rsidRPr="00C3688B">
        <w:rPr>
          <w:rFonts w:ascii="Arial" w:hAnsi="Arial" w:cs="Arial"/>
          <w:color w:val="424242" w:themeColor="text1" w:themeShade="BF"/>
          <w:sz w:val="20"/>
          <w:szCs w:val="20"/>
        </w:rPr>
        <w:t xml:space="preserve"> Docker, Kubernetes,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GraphQL, ETL processes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AI agents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analytics, facilitating quick decision making based on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scalable ML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deployment of ML models with CI/CD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metrics collection through a customized analysis pipeline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deeper insights into business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orchestration of LLMs alongside heuristic ML systems to automate complex reporting with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algorithms to improve data retrieval and processing efficiency, resulting in a 30% reduction in query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hands-on evaluations of ML components through </w:t>
      </w:r>
      <w:r w:rsidRPr="00C3688B">
        <w:rPr>
          <w:rFonts w:ascii="Arial" w:hAnsi="Arial" w:cs="Arial"/>
          <w:b/>
          <w:color w:val="424242" w:themeColor="text1" w:themeShade="BF"/>
          <w:sz w:val="20"/>
          <w:szCs w:val="20"/>
        </w:rPr>
        <w:t xml:space="preserve">A/B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user feedback loops, driving iterative improvements to AI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Formulated a strategy for versioning ML models deployed in a multi-agent architecture, improving model performance metrics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document project progress, maintaining clear and effective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in time series analysis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enhancing forecasting capabilities for various business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robust ETL pipelines using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influx from multiple sources, simplifying data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quantitative insights backed by extensive statistical modeling to inform product development, relying on </w:t>
      </w:r>
      <w:r w:rsidRPr="00C3688B">
        <w:rPr>
          <w:rFonts w:ascii="Arial" w:hAnsi="Arial" w:cs="Arial"/>
          <w:b/>
          <w:color w:val="424242" w:themeColor="text1" w:themeShade="BF"/>
          <w:sz w:val="20"/>
          <w:szCs w:val="20"/>
        </w:rPr>
        <w:t xml:space="preserve">Bayesian Statistics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regression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dashboards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model performance and business metrics in real time, ensuring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optimized data engineering processes, enhancing the overall efficiency of the data infrastructure through expert use of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ML models for predictive analytics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directly contributing to business intelligence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data pipelines using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data quality and readiness for analytics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perform complex queries and generate reports for client data analysis, supporting strategic decision making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automation projects with cloud technologies, leveraging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data processing and storage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machine learning models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consistency across staging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statistical techniques to validate models, enhancing the reliability of predictions for business performance assessments.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visualization and reporting using tools like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complex data sets into actionable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in cloud computing for client projects, focusing on data protection and compliance.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API functionalities for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software development workflows, employing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team collaboration and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procedures that increased code reliability using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reduced integration problems.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tasks involving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included schema design and performance tuning for optimized query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features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experience while interacting with security features of the product.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setting to deliver software patches and updates, regularly communicating project milestones and managing tasks with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troubleshooting and debugging efforts in software environments to address client-reported issues, driving quicker resolution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pair programming, enhancing overall code quality and fostering knowledge sharing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