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experienced in designing and developing machine learning algorithms while leveraging a strong foundation in AI/ML technologies. Proficient in collaborating across teams to create robust solutions for observability data and anomaly detection, with a passion for mentoring and leading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design and implement machine learning algorithms for time series forecasting, enhancing predictive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deep learning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observability data, resulting in 25% improved anomaly detection within the AIOps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 language models (LLMs) employing prompt engineering and fine-tuning techniques, streamlining natural language processing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seamless deployment of machine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operationalizing ML models, improving team efficiency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interactions between AI/ML models and user interfaces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multiple project repositories and facilitate team collaboration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RAG techniques to augment the performance of large language models, significantly enhancing user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database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manage, query, and analyze vast datasets for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AI/ML algorithm performance, enabling quick identification of issues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cloud-native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by adopting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operations and quicker feedback loops between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and user engagement for deployed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on deployed machine learning applications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ensure solution alignment with business objectives and contributed to the overall strategy for AI/ML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engagement for financial services, achieving a 20%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AI-driven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data processing time, thus leading to a 15% overall gain in analytical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frontend applications and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models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enhancement of data retrieval speeds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incorporate agile methodologies, ensuring timely delivery of product features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by integrating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microservices, leading to simplified deployment processes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in code repositories and enforce code quality guidelines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improved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training datasets for machine learning models,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clean and pre-process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an internal tool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UI components that reduced testing time by 40% and improved bug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optimizing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complied with updated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iteratively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met business needs,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for new applications, focusing on usability with design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user-centered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process and integrate testing phases into the development lifecycle, enabling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patterns to assist new team members and facilitate understanding of the tech stack, leading to improved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