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engineer with over 8 years of experience in cybersecurity and compliance for medical devices, specializing in AI integration and regulatory strategy development. Proven ability to lead teams and implement robust cybersecurity frameworks in high-paced startup environments, focusing on enhancing software safety and compliance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Snyk, Nessus, OpenVAS, Burp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 800-30, IEC 62304, TIR57:2016, FDA Guidelines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cybersecurity strategy for multiple medical devices,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800-30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assess and mitigate risks and ensure compliant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extensive risk assessments for AI-powered medical devices, leveraging deep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IEC 62304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compliance with FDA 510(k) submissions.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regulatory submission documentation to facilitate clear communication of cybersecurity controls in product development, ensuring alignment with TIR57:2016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vulnerability monitoring platform to automate security checks within the CI/CD pipeline, increasing issue detection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secure coding practices in software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improve compliance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internal training modules focused on medical device cybersecurity for R&amp;D teams, enhancing their understanding of regulatory requirements and secure software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deliver insights on cybersecurity best practices, leveraging strong interpersonal skills to translate complex technical concepts into actionable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security-first mindset throughout project lifecycles, conducting thorough vulnerability analyses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improved existing processes for medical device submissions to streamline approvals, resulting in reduced time-to-market for client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secure applications, ensuring proper security measures were integrated within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Scrum team to prioritize security updates based on identified vulnerabilities and compliance needs, ensuring timely remediations were applied during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audits on medical devices, leveraging industry frameworks to ensure robust cybersecurity measures were in place and compliant with latest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peer-reviewed technical papers focusing on cybersecurity innovations in medical software, contributing to organizational thought leadership in the field.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configurations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secure application deployments, aligning infrastructure with cybersecurity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software solutions within the medical device sector, ensuring robust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 and cybersecurity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regulatory submission content by communicating technical requirements effectively, enabling the successful navigation of 510(k)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for software testing, ensuring seamless integration and high availability for deployed medical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rolling out security protocols aligning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across various projects, enhancing overall project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client deliverables by implementing best practices for vulnerability assessments and remediation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monitoring tool.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aimed at enhancing the technical capabilities of team members in cybersecurity practices for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security incidents in agile environments, applying quick methodologies to mitigate risks and articulate findings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on leading cybersecurity tools and trends to identify innovative solutions that could improve compliance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functionality for an identity and access management product,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to bolster security measures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formulating internal security policies and procedures to align with best practices derived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IEC 62304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ensuring integrity in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with a focus on security vulnerabilities,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OpenVAS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transformation of legacy systems to cloud-native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focused security measures throughout the migration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maintaining meticulous engagement records to support project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critical insights for enhancing user authentication processes,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improve access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Python-based scripts to automate compliance reporting tasks, streamlining workflows to boost efficiency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testing and validation of prototype devices, focusing on cybersecurity vulnerabilities to ensure safe deployment in clinical settings.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