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AI Scientist with extensive experience in developing state-of-the-art deep learning systems for drug discovery. Proven track record in machine learning research, specifically in representation learning, and proficient in various computational frameworks and programming languages. Strong collaborative skills with a focus on interdisciplinary approaches in complex scientific problems.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Rust,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Keras, Jax, MXNet, Sklearn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Spark, Airflow,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DevOps:</w:t>
      </w:r>
      <w:r w:rsidRPr="00C3688B">
        <w:rPr>
          <w:rFonts w:ascii="Arial" w:hAnsi="Arial" w:cs="Arial"/>
          <w:color w:val="424242" w:themeColor="text1" w:themeShade="BF"/>
          <w:sz w:val="20"/>
          <w:szCs w:val="20"/>
        </w:rPr>
        <w:t xml:space="preserv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Research &amp; Analysis:</w:t>
      </w:r>
      <w:r w:rsidRPr="00C3688B">
        <w:rPr>
          <w:rFonts w:ascii="Arial" w:hAnsi="Arial" w:cs="Arial"/>
          <w:color w:val="424242" w:themeColor="text1" w:themeShade="BF"/>
          <w:sz w:val="20"/>
          <w:szCs w:val="20"/>
        </w:rPr>
        <w:t xml:space="preserve"> Statistical Modeling,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Methodologies:</w:t>
      </w:r>
      <w:r w:rsidRPr="00C3688B">
        <w:rPr>
          <w:rFonts w:ascii="Arial" w:hAnsi="Arial" w:cs="Arial"/>
          <w:color w:val="424242" w:themeColor="text1" w:themeShade="BF"/>
          <w:sz w:val="20"/>
          <w:szCs w:val="20"/>
        </w:rPr>
        <w:t xml:space="preserve"> Deep Learning, Natural Language Processing, Graph Neural Networks, Transformers, Convolutional Neural Networks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that optimized therapeutic discovery for multiple clients,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core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domain experts to integrate insights from </w:t>
      </w:r>
      <w:r w:rsidRPr="00C3688B">
        <w:rPr>
          <w:rFonts w:ascii="Arial" w:hAnsi="Arial" w:cs="Arial"/>
          <w:b/>
          <w:color w:val="424242" w:themeColor="text1" w:themeShade="BF"/>
          <w:sz w:val="20"/>
          <w:szCs w:val="20"/>
        </w:rPr>
        <w:t xml:space="preserve">Chemistry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Biology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Computational Chemistry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innovative feature-engineering techniques that enhanced model accuracy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novel architectures for </w:t>
      </w:r>
      <w:r w:rsidRPr="00C3688B">
        <w:rPr>
          <w:rFonts w:ascii="Arial" w:hAnsi="Arial" w:cs="Arial"/>
          <w:b/>
          <w:color w:val="424242" w:themeColor="text1" w:themeShade="BF"/>
          <w:sz w:val="20"/>
          <w:szCs w:val="20"/>
        </w:rPr>
        <w:t xml:space="preserve">Graph Neural Networks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pioneering methodologies that addressed complex issues in </w:t>
      </w:r>
      <w:r w:rsidRPr="00C3688B">
        <w:rPr>
          <w:rFonts w:ascii="Arial" w:hAnsi="Arial" w:cs="Arial"/>
          <w:b/>
          <w:color w:val="424242" w:themeColor="text1" w:themeShade="BF"/>
          <w:sz w:val="20"/>
          <w:szCs w:val="20"/>
        </w:rPr>
        <w:t xml:space="preserve">proximity-inducing molecule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manipulation and model training, streamlining workflows by automating repetitive tasks using scripting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ML models, enhancing deployment processes and enabling faster iteration cycles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large-scale experiments using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resources and tools like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distributed data processing, dramatically reducing computation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research findings at leading </w:t>
      </w:r>
      <w:r w:rsidRPr="00C3688B">
        <w:rPr>
          <w:rFonts w:ascii="Arial" w:hAnsi="Arial" w:cs="Arial"/>
          <w:b/>
          <w:color w:val="424242" w:themeColor="text1" w:themeShade="BF"/>
          <w:sz w:val="20"/>
          <w:szCs w:val="20"/>
        </w:rPr>
        <w:t xml:space="preserve">ML conferences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actively contributing to discussions on advancements in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their applicability in life sciences.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engineers and interns, fostering a collaborative environment that emphasized knowledge sharing and skill development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methods and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software deployment process, resulting in higher reliability and reduced downtimes.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complex datasets from diverse biological sources using statistical modeling techniques, translating data into actionable insights that informed drug development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reviews of research papers and technical documentation, reinforcing best practices in scientific communication and technical accuracy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test suites for machine learning models, ensuring high levels of performance and reliability under various operating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workshops to promote knowledge sharing within the team on cutting-edge technologies in machine learning and its applications in drug discovery.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advanced ML algorithms that facilitated the analysis of genomic data, employing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MXNet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deep learning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tested a prototype system for predicting molecular interactions, using </w:t>
      </w:r>
      <w:r w:rsidRPr="00C3688B">
        <w:rPr>
          <w:rFonts w:ascii="Arial" w:hAnsi="Arial" w:cs="Arial"/>
          <w:b/>
          <w:bCs/>
          <w:color w:val="424242" w:themeColor="text1" w:themeShade="BF"/>
          <w:sz w:val="20"/>
        </w:rPr>
        <w:t xml:space="preserve">graph-based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statistical inference methods to derive insights from complex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enhancing the speed of data pipelines within various development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cross-functional team environment,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ensure timely project delivery and align with stakeholders’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and coding sessions aimed at improving team efficiency and technological capabilities, focusing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w:t>
      </w:r>
      <w:r w:rsidRPr="00C3688B">
        <w:rPr>
          <w:rFonts w:ascii="Arial" w:hAnsi="Arial" w:cs="Arial"/>
          <w:b/>
          <w:bCs/>
          <w:color w:val="424242" w:themeColor="text1" w:themeShade="BF"/>
          <w:sz w:val="20"/>
        </w:rPr>
        <w:t xml:space="preserve">MLOps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machine learning experiments that benchmarked different algorithms, reporting findings using data visualization techniques to support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software solutions by incorporating advanced programming concepts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functionality while adhering to best coding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product enhancements that improved user experience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and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to streamline data collection and preprocessing workflows in advanced machine learning projects, ensuring robust model readiness.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software development best practices within an Agile team, promoting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and statistical modeling for various client projects using tools like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insights that guided product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standard security measures and protocols in software development to protect sensitive data and comply with industry regulations through best-practice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real-time monitoring and troubleshooting of applications to ensure peak performance and rapid fault resolution, enhancing overall product stability and client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