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AI Engineer with over 6 years of experience in developing and deploying scalable machine learning models. Proficient in leveraging advanced data engineering, AI technologies, and cloud platforms to drive business insights and digital transformation. Proven expertise in designing data pipelines, conducting statistical analyses, and developing interactive dashboards using cutting-edge tools and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Libraries:</w:t>
      </w:r>
      <w:r w:rsidRPr="00C3688B">
        <w:rPr>
          <w:rFonts w:ascii="Arial" w:hAnsi="Arial" w:cs="Arial"/>
          <w:color w:val="424242" w:themeColor="text1" w:themeShade="BF"/>
          <w:sz w:val="20"/>
          <w:szCs w:val="20"/>
        </w:rPr>
        <w:t xml:space="preserve"> scikit-learn,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Spark, Hadoop, EMR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Power 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Redshift, Aurora,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ETL, ELT, SageMaker, Glue, Athena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w:t>
      </w:r>
      <w:r w:rsidRPr="00C3688B">
        <w:rPr>
          <w:rFonts w:ascii="Arial" w:hAnsi="Arial" w:cs="Arial"/>
          <w:color w:val="424242" w:themeColor="text1" w:themeShade="BF"/>
          <w:sz w:val="20"/>
          <w:szCs w:val="20"/>
        </w:rPr>
        <w:t xml:space="preserve"> Data Factory, Synapse Analytics, Data storytelling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Generative AI Technologies:</w:t>
      </w:r>
      <w:r w:rsidRPr="00C3688B">
        <w:rPr>
          <w:rFonts w:ascii="Arial" w:hAnsi="Arial" w:cs="Arial"/>
          <w:color w:val="424242" w:themeColor="text1" w:themeShade="BF"/>
          <w:sz w:val="20"/>
          <w:szCs w:val="20"/>
        </w:rPr>
        <w:t xml:space="preserve"> LLMs, Prompt Engineering, NLP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MLOps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Data Exploration, Feature Engineering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ETL pipelines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flow for machine learning tasks and improving processing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deployed scalable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an increase in predictive accuracy by over 25% across multiple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business requirements and translate them into technical specifications for data-driven projects, enhancing overall project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data analysis and feature engineering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actionable insights that informed strategic business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visualization which improved stakeholder engagement and reporting accuracy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processing workflows employing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effort and increasing project turnaround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lifecycle management using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establishing CI/CD pipelines to streamline model training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querying with emphasis on optimizations for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enhancing data retrieval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generative AI solutions leveraging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deep learning techniques, which enabled innovative features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code quality and adherence to best practices through regular code reviews, utilizing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team collaboration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subject matter expertise in developing data strategies for cloud environments, successfully migrating client infrastructures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statistical analyses utilizing statistical tools and libraries, driving data-driven decisions across multiple completed engagements.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coached junior engineers on best practices in data engineering and machine learning concepts, fostering a culture of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knowledge of emerging AI technology trends and methodologies to incorporate cutting-edge solutions into practice.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REST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access for various client applications and enhancing overall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and transformation projects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resulting in improved data architecture and reduced operational costs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assess business needs for data analytics, crafting tailored solutions that leveraged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deliver actionable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 models using </w:t>
      </w:r>
      <w:r w:rsidRPr="00C3688B">
        <w:rPr>
          <w:rFonts w:ascii="Arial" w:hAnsi="Arial" w:cs="Arial"/>
          <w:b/>
          <w:bCs/>
          <w:color w:val="424242" w:themeColor="text1" w:themeShade="BF"/>
          <w:sz w:val="20"/>
        </w:rPr>
        <w:t xml:space="preserve">Aurora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performance that led to a 25% increase in query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visualization of KPIs, driving better decision-making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applications through the integration of machine learning algorithms for predictive analytics, leveraging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deploying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and perfecting data pipelines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large-scale data processing, streamlining data ingestion and transformation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stakeholders on effective data visualization practices and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in data reporting.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by implementing best security practices and utilizing </w:t>
      </w:r>
      <w:r w:rsidRPr="00C3688B">
        <w:rPr>
          <w:rFonts w:ascii="Arial" w:hAnsi="Arial" w:cs="Arial"/>
          <w:b/>
          <w:bCs/>
          <w:color w:val="424242" w:themeColor="text1" w:themeShade="BF"/>
          <w:sz w:val="20"/>
        </w:rPr>
        <w:t xml:space="preserve">Okta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focusing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team members to develop data models for analytical purposes, primarily through the use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shared findings with relevant stakeholders to inform strategic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 to create automated scripts that improved data accuracy and reduced manual entry errors in operational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optimizing existing data systems and solutions minimizing downtime and enhancing data processing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data analysis techniques to monitor system performance and identify opportunities for improvement, adapting quickly to changes in project scopes.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and analysts to understand requirements and support in implementing systems that align closely with stakeholder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newly integrated systems and processes, ensuring clarity for current and future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