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AI Engineer with over 7 years of experience in deploying AI solutions to optimize workflows in various industries, including healthcare. Adept in designing innovative applications using cutting-edge AI and machine learning technologies, particularly focused on improving patient recruitment processes for clinical trials. Proven ability to maintain high standards of code quality and performance through rigorous testing methodologies and collaborative teamwork.</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SQL,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Keras, PyTorch, scikit-learn, Hugging Face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Git, Jenkins, Kubernetes,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Django, Flask, Node.js,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Libraries:</w:t>
      </w:r>
      <w:r w:rsidRPr="00C3688B">
        <w:rPr>
          <w:rFonts w:ascii="Arial" w:hAnsi="Arial" w:cs="Arial"/>
          <w:color w:val="424242" w:themeColor="text1" w:themeShade="BF"/>
          <w:sz w:val="20"/>
          <w:szCs w:val="20"/>
        </w:rPr>
        <w:t xml:space="preserve"> spaCy, NLTK, OpenCV, Pandas, NumPy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Technologies:</w:t>
      </w:r>
      <w:r w:rsidRPr="00C3688B">
        <w:rPr>
          <w:rFonts w:ascii="Arial" w:hAnsi="Arial" w:cs="Arial"/>
          <w:color w:val="424242" w:themeColor="text1" w:themeShade="BF"/>
          <w:sz w:val="20"/>
          <w:szCs w:val="20"/>
        </w:rPr>
        <w:t xml:space="preserve"> Jest, Mocha, JUnit, Selenium,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Tools:</w:t>
      </w:r>
      <w:r w:rsidRPr="00C3688B">
        <w:rPr>
          <w:rFonts w:ascii="Arial" w:hAnsi="Arial" w:cs="Arial"/>
          <w:color w:val="424242" w:themeColor="text1" w:themeShade="BF"/>
          <w:sz w:val="20"/>
          <w:szCs w:val="20"/>
        </w:rPr>
        <w:t xml:space="preserve"> Apache Spark, Hadoop, Kafka, RabbitMQ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HIPAA, GDPR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a suite of AI solutions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clinical trial recruitment efficiency, achieving a reduction in enrollment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and engineering teams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seamlessly integrate AI models into patient management systems, improving user experience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comprehensive testing strategies utilizing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model reliability and replication speed across all development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principles of machine learning and advanced analytics to healthcare datasets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producing predictive models that improved patient referral rates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w:t>
      </w:r>
      <w:r w:rsidRPr="00C3688B">
        <w:rPr>
          <w:rFonts w:ascii="Arial" w:hAnsi="Arial" w:cs="Arial"/>
          <w:b/>
          <w:color w:val="424242" w:themeColor="text1" w:themeShade="BF"/>
          <w:sz w:val="20"/>
          <w:szCs w:val="20"/>
        </w:rPr>
        <w:t xml:space="preserve">LLM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for natural language processing and data mining applications, enhancing the ability to extract insights from unstructured patient data while ensuring adherence to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mentoring sessions for junior engineers, advocating for best practices in code quality and AI development lifecycle management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and optimized performance issues in AI model deployments, resulting in an improvement of model accuracy by 15% through iterative testing and model refinement.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maintained scalable CI/CD pipelines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deployment of AI features across multiple platforms and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AI models and development processes, facilitating easier onboarding of new team members and enhancing team knowledge transfer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wikis.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and evaluated emerging AI technologies, advocating for the adoption of </w:t>
      </w:r>
      <w:r w:rsidRPr="00C3688B">
        <w:rPr>
          <w:rFonts w:ascii="Arial" w:hAnsi="Arial" w:cs="Arial"/>
          <w:b/>
          <w:color w:val="424242" w:themeColor="text1" w:themeShade="BF"/>
          <w:sz w:val="20"/>
          <w:szCs w:val="20"/>
        </w:rPr>
        <w:t xml:space="preserve">Hugging Face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to leverage state-of-the-art models in clinical trial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for coworkers on utilizing AI tools to enhance their productivity and efficiency in daily tasks,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patient outreach programs utilizing data-driven strategies developed through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inclusivity of clinical studies.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engineers to design data ingestion processes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timely and accurate data flow for AI model training.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database solutions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complex patient records and support AI functionalities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compliance with regulatory standards (e.g.,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all AI model applications, ensuring patient data confidentiality and security.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machine learning models using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optimizing patient data analytics, resulting in enhanced client decision-making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and implemented RESTful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 to facilitate integration of machine learning solutions into existing healthcare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understand requirements, translating business needs into technical specifications that leveraged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UI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cloud-based solutions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specifically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host machine-learning models securely and scalably.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performance evaluations of deployed models, using tools like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monitoring, ensuring adherence to project timelines and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deliver high-quality software solutions,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progress and maintaining project transparency.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team productivity by automating workflows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simplifying development, testing, and deployment processes across multiple environments.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initiatives to streamline data collection methods by implementing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significantly reducing the time taken to process datasets for machine learning. </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teams to develop and enhance security protocols ensuring data protection compliant with </w:t>
      </w:r>
      <w:r w:rsidRPr="00C3688B">
        <w:rPr>
          <w:rFonts w:ascii="Arial" w:hAnsi="Arial" w:cs="Arial"/>
          <w:b/>
          <w:bCs/>
          <w:color w:val="424242" w:themeColor="text1" w:themeShade="BF"/>
          <w:sz w:val="20"/>
        </w:rPr>
        <w:t xml:space="preserve">GDPR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HIPAA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with front-end technologies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user interactions in clinical software.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databases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storing patient and trial data, contributing to enhanced reporting and analytics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IT security teams to implement robust identity management and access control strategies for healthcare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optimization for web applications utilizing </w:t>
      </w:r>
      <w:r w:rsidRPr="00C3688B">
        <w:rPr>
          <w:rFonts w:ascii="Arial" w:hAnsi="Arial" w:cs="Arial"/>
          <w:b/>
          <w:bCs/>
          <w:color w:val="424242" w:themeColor="text1" w:themeShade="BF"/>
          <w:sz w:val="20"/>
        </w:rPr>
        <w:t xml:space="preserve">Nginx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40% increase in application response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testing and deployment processes through the integration of CI/CD pipelines with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team’s efficiency and output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to cloud infrastructure, leading training on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the development team, supporting the migration of resources seamlessly,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prototyping and validating concepts for machine-learning solutions, ensuring functionality met healthcare compliance needs through rigorous user testing.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