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highly technical AI Engineer, specializing in backend development with a passion for generative AI solutions and machine learning algorithms. Proven track record in building scalable, secure architectures using AWS services and leading teams to deliver innovative AI applications that enhance healthcare collaboration and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JavaScript, Java,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ML Technologies:</w:t>
      </w:r>
      <w:r w:rsidRPr="00C3688B">
        <w:rPr>
          <w:rFonts w:ascii="Arial" w:hAnsi="Arial" w:cs="Arial"/>
          <w:color w:val="424242" w:themeColor="text1" w:themeShade="BF"/>
          <w:sz w:val="20"/>
          <w:szCs w:val="20"/>
        </w:rPr>
        <w:t xml:space="preserve"> Generative AI, Prompt Engineering, Retrieval-Augmented Generation, Neural Networks, Logistic Regression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S3, Lambda),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FastAPI, Flask, Django,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Project Management:</w:t>
      </w:r>
      <w:r w:rsidRPr="00C3688B">
        <w:rPr>
          <w:rFonts w:ascii="Arial" w:hAnsi="Arial" w:cs="Arial"/>
          <w:color w:val="424242" w:themeColor="text1" w:themeShade="BF"/>
          <w:sz w:val="20"/>
          <w:szCs w:val="20"/>
        </w:rPr>
        <w:t xml:space="preserve">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Integration Technologies:</w:t>
      </w:r>
      <w:r w:rsidRPr="00C3688B">
        <w:rPr>
          <w:rFonts w:ascii="Arial" w:hAnsi="Arial" w:cs="Arial"/>
          <w:color w:val="424242" w:themeColor="text1" w:themeShade="BF"/>
          <w:sz w:val="20"/>
          <w:szCs w:val="20"/>
        </w:rPr>
        <w:t xml:space="preserve"> REST APIs, GraphQL, WebSockets, Thymeleaf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 Tools:</w:t>
      </w:r>
      <w:r w:rsidRPr="00C3688B">
        <w:rPr>
          <w:rFonts w:ascii="Arial" w:hAnsi="Arial" w:cs="Arial"/>
          <w:color w:val="424242" w:themeColor="text1" w:themeShade="BF"/>
          <w:sz w:val="20"/>
          <w:szCs w:val="20"/>
        </w:rPr>
        <w:t xml:space="preserve"> PyTest, Postman, Jupyter Notebook,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Team Collaboration &amp; Communication:</w:t>
      </w:r>
      <w:r w:rsidRPr="00C3688B">
        <w:rPr>
          <w:rFonts w:ascii="Arial" w:hAnsi="Arial" w:cs="Arial"/>
          <w:color w:val="424242" w:themeColor="text1" w:themeShade="BF"/>
          <w:sz w:val="20"/>
          <w:szCs w:val="20"/>
        </w:rPr>
        <w:t xml:space="preserve"> Slack, Microsoft Teams, Miro, Zoom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backend systems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the integration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AI-driven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implementing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optimizing interaction pipelines that improved healthcare delivery through smart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targeting HCP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Machine Learning algorithms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logistic regression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neural networks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predictive analytics, providing actionable insights for pharmaceutical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offshore development teams, managing project timelines and ensuring developmental milestones were met effectively while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communication between front-end applications and backend systems, ensuring scalability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prompt engineering for </w:t>
      </w:r>
      <w:r w:rsidRPr="00C3688B">
        <w:rPr>
          <w:rFonts w:ascii="Arial" w:hAnsi="Arial" w:cs="Arial"/>
          <w:b/>
          <w:color w:val="424242" w:themeColor="text1" w:themeShade="BF"/>
          <w:sz w:val="20"/>
          <w:szCs w:val="20"/>
        </w:rPr>
        <w:t xml:space="preserve">AI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Retrieval-Augmented Generation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into the product's workflow to enhance user experience and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providing guidance on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diving deep into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optimization for cloud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deployment processes and improving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architectural decision-making for backend infrastructures, leveraging real-time data processing from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healthcare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optimization through regular updates and code reviews, focusing on performance tuning for backend services and AI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Tested and debugged applications using a combination of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rigorous quality assurance for all AI models before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aligning AI initiatives with broader company goals through effective stakeholder communication and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Remained updated on emerging AI technologies and frameworks to assess their integration possibilities within the existing product scope, driving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t>
      </w:r>
      <w:r w:rsidRPr="00C3688B">
        <w:rPr>
          <w:rFonts w:ascii="Arial" w:hAnsi="Arial" w:cs="Arial"/>
          <w:b/>
          <w:bCs/>
          <w:color w:val="424242" w:themeColor="text1" w:themeShade="BF"/>
          <w:sz w:val="20"/>
        </w:rPr>
        <w:t xml:space="preserve">cloud-based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like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solutions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storage, which enhanced user interaction and data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machine learning projects focusing on health tech,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such as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predictive models for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managing </w:t>
      </w:r>
      <w:r w:rsidRPr="00C3688B">
        <w:rPr>
          <w:rFonts w:ascii="Arial" w:hAnsi="Arial" w:cs="Arial"/>
          <w:b/>
          <w:bCs/>
          <w:color w:val="424242" w:themeColor="text1" w:themeShade="BF"/>
          <w:sz w:val="20"/>
        </w:rPr>
        <w:t xml:space="preserve">offshore development teams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delivery pipelines and fostering effective communication using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Zoom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for third-party services, enhancing application functionality while maintaining system integrity and user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the architectural design of scalable systems, utilizing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healthcare data models to enhance AI application capabilities, ensuring compliance with data privacy standards in all product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ran comprehensive unit tests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product reliability and meeting all service-level agreements with clients.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actively to backend development projects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integration of core functionalities and security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monitored APIs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support various internal applications and reporting tools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cloud technologies such as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system capabilities, allowing for better deployment and performance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applications to modern web-based solutions, focusing on robust programming and integration with legacy databases.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