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AI Engineer with over 8 years of experience in developing innovative AI solutions for the mortgage industry, utilizing large language models and cloud technology to enhance operational efficiency and customer engagement. Proficient in Azure AI tools, Python programming, and MLOps best practices, with a proven track record of implementing scalable AI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AI Foundry, AWS, Azure OpenAI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Tools &amp; Frameworks:</w:t>
      </w:r>
      <w:r w:rsidRPr="00C3688B">
        <w:rPr>
          <w:rFonts w:ascii="Arial" w:hAnsi="Arial" w:cs="Arial"/>
          <w:color w:val="424242" w:themeColor="text1" w:themeShade="BF"/>
          <w:sz w:val="20"/>
          <w:szCs w:val="20"/>
        </w:rPr>
        <w:t xml:space="preserve"> LangChain, Semantic Kernel, TensorFlow,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Vector Databases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MLOps &amp; DevOps:</w:t>
      </w:r>
      <w:r w:rsidRPr="00C3688B">
        <w:rPr>
          <w:rFonts w:ascii="Arial" w:hAnsi="Arial" w:cs="Arial"/>
          <w:color w:val="424242" w:themeColor="text1" w:themeShade="BF"/>
          <w:sz w:val="20"/>
          <w:szCs w:val="20"/>
        </w:rPr>
        <w:t xml:space="preserv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Data Governance, AI Security, Regulatory Compliance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Data Processing:</w:t>
      </w:r>
      <w:r w:rsidRPr="00C3688B">
        <w:rPr>
          <w:rFonts w:ascii="Arial" w:hAnsi="Arial" w:cs="Arial"/>
          <w:color w:val="424242" w:themeColor="text1" w:themeShade="BF"/>
          <w:sz w:val="20"/>
          <w:szCs w:val="20"/>
        </w:rPr>
        <w:t xml:space="preserve"> Scikit-Learn, NumPy, Pandas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Deployment Tools:</w:t>
      </w:r>
      <w:r w:rsidRPr="00C3688B">
        <w:rPr>
          <w:rFonts w:ascii="Arial" w:hAnsi="Arial" w:cs="Arial"/>
          <w:color w:val="424242" w:themeColor="text1" w:themeShade="BF"/>
          <w:sz w:val="20"/>
          <w:szCs w:val="20"/>
        </w:rPr>
        <w:t xml:space="preserve"> Postman, Jenkins,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delivered end-to-end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for optimizing mortgage applications using </w:t>
      </w:r>
      <w:r w:rsidRPr="00C3688B">
        <w:rPr>
          <w:rFonts w:ascii="Arial" w:hAnsi="Arial" w:cs="Arial"/>
          <w:b/>
          <w:color w:val="424242" w:themeColor="text1" w:themeShade="BF"/>
          <w:sz w:val="20"/>
          <w:szCs w:val="20"/>
        </w:rPr>
        <w:t xml:space="preserve">Azure AI Foundry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Semantic Kernel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fine-tune </w:t>
      </w:r>
      <w:r w:rsidRPr="00C3688B">
        <w:rPr>
          <w:rFonts w:ascii="Arial" w:hAnsi="Arial" w:cs="Arial"/>
          <w:b/>
          <w:color w:val="424242" w:themeColor="text1" w:themeShade="BF"/>
          <w:sz w:val="20"/>
          <w:szCs w:val="20"/>
        </w:rPr>
        <w:t xml:space="preserve">large language models (LLMs)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document classification and loan condition generation, significantly enhancing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AI into enterprise systems for automating routine tasks in lending operations, leveraging </w:t>
      </w:r>
      <w:r w:rsidRPr="00C3688B">
        <w:rPr>
          <w:rFonts w:ascii="Arial" w:hAnsi="Arial" w:cs="Arial"/>
          <w:b/>
          <w:color w:val="424242" w:themeColor="text1" w:themeShade="BF"/>
          <w:sz w:val="20"/>
          <w:szCs w:val="20"/>
        </w:rPr>
        <w:t xml:space="preserve">Azure 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automation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RAG pipelines to enable intelligent knowledge search capabilities for compliance references, effectively utilizing </w:t>
      </w:r>
      <w:r w:rsidRPr="00C3688B">
        <w:rPr>
          <w:rFonts w:ascii="Arial" w:hAnsi="Arial" w:cs="Arial"/>
          <w:b/>
          <w:color w:val="424242" w:themeColor="text1" w:themeShade="BF"/>
          <w:sz w:val="20"/>
          <w:szCs w:val="20"/>
        </w:rPr>
        <w:t xml:space="preserve">vector 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adopt </w:t>
      </w:r>
      <w:r w:rsidRPr="00C3688B">
        <w:rPr>
          <w:rFonts w:ascii="Arial" w:hAnsi="Arial" w:cs="Arial"/>
          <w:b/>
          <w:color w:val="424242" w:themeColor="text1" w:themeShade="BF"/>
          <w:sz w:val="20"/>
          <w:szCs w:val="20"/>
        </w:rPr>
        <w:t xml:space="preserve">MLOps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enhancing the scalability and maintainability of AI solutions which improved deployment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documentation and strategies for prompt engineering tailored for mortgage-specific use cases, ensuring that a consistent approach was maintained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compliance and IT departments to identify automation opportunities, effectively deploying AI solutions that aligned with regulatory frameworks and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machine learning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them for performance in production environments across lending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data governance protocols and security standards while overseeing data ingestion processes, ensuring compliance with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evaluations of emerging AI technologies, fostering innovation by applying advanced research findings in practical applications within the mortgage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executed detailed testing strategies utilizing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integrations, ensuring high reliability and performance of AI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processes and reducing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effective collaboration with development teams and ensuring code quality standards were met.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AI integrations and workflows for staff, improving overall understanding and usability of AI applications across departments.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machine learning algorithms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improvements in underwriting decision support through advanced prediction models.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AI-driven projects to enhance customer interactions, utilizing cloud services including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storage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large datasets effectively, streamlining data processing workflows for AI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seamless integration with AI models and data sources.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of legacy systems to cloud-based environments, enhancing operational agility and reducing infrastructure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processing routines using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data quality and readiness for model training.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project methodologies, frequently coordinating sprints and delivering on project milestones alongside multidisciplinary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security and compliance frameworks in project execution, which included developing protocols aligned with industry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security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front-end development projects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 elements for internal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management tasks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processes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in implementing CI/CD practices, contributing to streamlined deployment cycles and improved software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gathering and analyzing project requirements, applying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timely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scripts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software quality through automated testing procedures.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knowledge base documentation, drafting guidelines for best practices in application development and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research on new technologies to identify opportunities for integration into existing systems, which enhanced overall performance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