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AI systems integration and backend development. Proven track record delivering advanced product solutions using cutting-edge technologies. Seeking to enhance expertise in multi-agent systems and LLM orchestration within a fast-paced AI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React,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Pinecone, Weaviate, FAISS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Terraform,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n8n,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customer insight generation, achieving a 30%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multi-agent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operationally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contextual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services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CRM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modern frameworks and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prompt engineering strategies for optimizing LLM behavior in real-world applications, decreasing error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processes across multiple platforms,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executions, fostering consistency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deployment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medical device risk automation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AI for improved safety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API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times and maximizing uptime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applied cutting-edge technologies, resulting in a 15% increase in project productivity and a 10% decrease in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third-party services for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frameworks for ensuring software quality, with emphasis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to migrate existing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while managing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real-time data analysis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the development cycle and ensuring reproducibility of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leading to a more efficient and streamlined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sprints, contributing to innovative backend solutions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best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design, tuning queries to improve application performance and data retrieval speeds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 to deliver high-quality software solutions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API testing and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and ease of use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and user-centric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leverage cloud-native features for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knowledge-sharing sessions within the team, fostering a culture of continuous learning around emerging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