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specializing in AI and machine learning applications. Proven expertise in designing and implementing production-level software solutions using TypeScript, Python, and React, aimed at optimizing clinical workflows and enhancing healthcare delivery through AI-driven automation. Demonstrated leadership in guiding engineering teams towards strategic AI initiatives, driving substantial improvements in operational efficiency and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OpenAI,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AI-driven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healthcare applications, enhancing direct-to-patient services and increasing user engagement by over 300%.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production-ready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interfaces, which streamlined the clinical workflow and reduced manual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model-agnostic AI platform integrating various large language models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patient interactions, achieving a 25% improvement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backend processes through the creation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interfaced with machine learning models, resulting in a 50% reduction in processing time for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monitoring and A/B testing frameworks to measure the performance of AI-driven features, ensuring reliability and maintaining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long-term AI strategies aligned with business goals, emphasizing an evidence-based approach to system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applications in the cloud, improving deployment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pipelines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management across healthcare applications, ensuring high availability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data analysis to identify potential AI applications that could optimize clinical operations, leading to the development of two successful ML-powered tools released in 2022.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 secure and scalable environment for AI applications, achieving increased reliability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 specifications and system architecture to facilitate knowledge sharing and maintain high engineering standards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quarterly reviews to align technology initiatives with company objectives, driving significant advancements in product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and learning within the engineering team, leading to a 20% increase in project throughput and higher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integration with third-party healthcare software systems and facilitating real-time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resulting in a 30% reduction in loading times across major product 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serverless architecture for swift deployment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predictive analytics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healthcare clients to deliver personalized treatments efficiently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and reliability, maintaining a 99% bug-free record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development process by introducing agile methodologies, which decreased project turnaround times by 15% and improved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data access, significantly reducing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guidance on software best practices and patterns to junior developers, which enhanced coding quality and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secure user authentication protocols that improved overall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diverse application needs while ensuring minimal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integrate third-party APIs for extended functionalities within user applications, successfully improving service offerings to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from monolithic to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orchestration, which significantly enhanced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troubleshooting and resolving issues involving web service integrations, ensuring reliable service delivery to end-users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best practice documentation ensuring high standards in software development processes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codebases effectively, facilitating team collaboration and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