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technology strategy, IT project management, and solutions architecture. Expert in building and scaling AI-powered automation capabilities, with a strong focus on process transformation, technical execution, and stakeholder management. Proven ability to bridge the gap between technical and business teams, enabling seamless integration of advanced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SQL,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AWS, Azure, GCP,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Zapier, Workato, N8N, UiPath, Co-pilot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Pandas, NumPy, Scikit-learn,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Webhook integrations,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JIRA, Slack, Technical Writing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Trello, Asana, Microsoft Project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Prompt Engineering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Hugging Face Transformers, OpenAI Codex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AI-powered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customer onboarding efficiency by over 30% through streamlined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resulting in a 25% reduction in project delivery time while enhancing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the performance of language models in business applications, significantly advancing the team's AI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training programs to enhance team competence in using automation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better understanding of AI applications in everyday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cross-departmental workshops to identify and implement automation opportunities,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communication, which boosted collaboration and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guidelines for teams to build their own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safety and compliance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existing workflows with stakeholders to identify automation opportunities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data-driven decision-making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complex projects with multiple stakeholders from inception to completion, enhancing technical and business communication strategies using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updates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analysis in client projects, significantly influencing strategic decisions based on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internal processes by utilizing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cycles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for workflow automation, integrating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provide seamless 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process mappings and developed automation business cases measuring ROI, successfully presenting findings to senior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teams to translate business requirements into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web-based applications,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services in API responses, improving application performance and user satisfaction.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AI and automation projects within professional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tasks, ensuring technical specifications were met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client interaction and data flow efficiencies by automating processes through API integrations,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Middleware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redesign existing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and training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advance the team's technical capabilities, facilitating greater innovation in solutions offered.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data analyses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findings into actionable insights that enhanced strategic planning for customer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orchestration of various automation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project lifecycles, ensuring seamless integration across multiple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change effectively across teams, utilizing communication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a culture of continuous improvement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user manuals and technical documentation for newly integrated automation tools, enhancing the user experience and promoting self-service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Assertion Markup Language (SAML) integrations and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producing service-oriented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cloud deployment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which enabled efficient continuous delivery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configuration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real-time notifications and operational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supplying stakeholders with critical operational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projects by creating automated data flows between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interoperability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 projects involving automated testing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performance tuning projects,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optimizations and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workflows and project stages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environment of transparency and continuous communication among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