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skilled in data-related tasks for AI projects, focusing on data collection, evaluation, and annotation to enhance AI-generated content. Proven expertise in machine learning and data processing technologies, with a strong commitment to quality assurance and data integrity.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Spark, Apache Kafka,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Scikit-learn, Keras, PyTorch, Microsoft Azure ML, Google Cloud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JMeter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collection automation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acquisition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quality assurance processes for annotated data sets utilizing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data specialists in conducting evaluation projects for AI models,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annotation guidelines and maintained data quality metrics, ensuring adherence to project specifications and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pairwise comparisons and counting tasks for various datasets,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large-scale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feedback loops into the AI model training process,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model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machine learning pipelines by implementing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data annotation best practices and tools, enhancing team productivity through effective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delivered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promoting team skills in cloud-based AI solutions and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task management within the agile framework, improving team communication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interactions for AI-driven content,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 insights that guided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for AI data projects, significantly enhancing the alignment of technical solutions with client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 machine learning model for NLP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accuracy of generated outputs.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tagging processes for multimedia content,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during data integration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machine learning algorithms for predictive analytics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mathematical computations.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applications' performance through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asynchronous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complex data insights to clients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ensuring code integrity and quality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access and manipulation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management and query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high-performance processing of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AI specialists to delineate data requirements for machine learning models, enhancing cross-departmental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cleaning and preprocessing, significantly improving the dataset readiness for analysis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software solutions and data workflows, enhancing system stability and customer satisfaction through detailed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efforts in developing data-driven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continual learning of emerging technologies and best practices in AI data handling and machine learning through regular training sessions and online courses.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workflows to facilitate knowledge sharing and process improvements within teams,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